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27856417" w:rsidR="0047408E" w:rsidRPr="00D46A4D" w:rsidRDefault="00082839"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#109</w:t>
      </w:r>
      <w:r w:rsidR="007003A2">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4C75B4" w:rsidRPr="004C75B4">
        <w:rPr>
          <w:rFonts w:ascii="Times New Roman" w:hAnsi="Times New Roman"/>
          <w:bCs/>
          <w:sz w:val="24"/>
          <w:szCs w:val="24"/>
          <w:lang w:eastAsia="ja-JP"/>
        </w:rPr>
        <w:t>2000840</w:t>
      </w:r>
      <w:bookmarkStart w:id="0" w:name="_GoBack"/>
      <w:bookmarkEnd w:id="0"/>
    </w:p>
    <w:p w14:paraId="29CDF947" w14:textId="446AEF21" w:rsidR="0047408E" w:rsidRPr="00D46A4D" w:rsidRDefault="007003A2"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7003A2">
        <w:rPr>
          <w:rFonts w:ascii="Times New Roman" w:hAnsi="Times New Roman"/>
          <w:bCs/>
          <w:sz w:val="24"/>
          <w:szCs w:val="24"/>
          <w:lang w:eastAsia="ja-JP"/>
        </w:rPr>
        <w:t>Electronic meeting, 24th February - 6th March,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4927F5C5" w:rsidR="0047408E" w:rsidRPr="00D46A4D" w:rsidRDefault="00136C34" w:rsidP="0047408E">
      <w:pPr>
        <w:pStyle w:val="CRCoverPage"/>
        <w:ind w:left="1988" w:hanging="1988"/>
        <w:rPr>
          <w:rFonts w:ascii="Times New Roman" w:hAnsi="Times New Roman"/>
          <w:b/>
          <w:noProof/>
          <w:sz w:val="24"/>
        </w:rPr>
      </w:pPr>
      <w:r w:rsidRPr="00D46A4D">
        <w:rPr>
          <w:rFonts w:ascii="Times New Roman" w:hAnsi="Times New Roman"/>
          <w:b/>
          <w:noProof/>
          <w:sz w:val="24"/>
        </w:rPr>
        <w:t>Agenda Item:</w:t>
      </w:r>
      <w:r w:rsidRPr="00D46A4D">
        <w:rPr>
          <w:rFonts w:ascii="Times New Roman" w:hAnsi="Times New Roman"/>
          <w:b/>
          <w:noProof/>
          <w:sz w:val="24"/>
        </w:rPr>
        <w:tab/>
        <w:t>6.2.2.2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31E7718B"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0B6642">
        <w:rPr>
          <w:rFonts w:ascii="Times New Roman" w:hAnsi="Times New Roman"/>
          <w:b/>
          <w:noProof/>
          <w:sz w:val="24"/>
        </w:rPr>
        <w:t>Remaining issues o</w:t>
      </w:r>
      <w:r w:rsidR="00D1666B">
        <w:rPr>
          <w:rFonts w:ascii="Times New Roman" w:hAnsi="Times New Roman"/>
          <w:b/>
          <w:noProof/>
          <w:sz w:val="24"/>
        </w:rPr>
        <w:t>n consistent LBT failures</w:t>
      </w:r>
      <w:r w:rsidR="00082839">
        <w:rPr>
          <w:rFonts w:ascii="Times New Roman" w:hAnsi="Times New Roman"/>
          <w:b/>
          <w:noProof/>
          <w:sz w:val="24"/>
        </w:rPr>
        <w:t xml:space="preserve"> and BWP switching</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3213D3E" w14:textId="1941B4EC" w:rsidR="00E50E7A" w:rsidRDefault="00D81188" w:rsidP="00E50E7A">
      <w:pPr>
        <w:spacing w:before="240"/>
      </w:pPr>
      <w:r>
        <w:t>In previous RAN2 meetings, a number of agreements have been achieved for detecting</w:t>
      </w:r>
      <w:r w:rsidR="00C47279">
        <w:t xml:space="preserve"> consistent </w:t>
      </w:r>
      <w:r w:rsidR="00E50E7A">
        <w:t>LBT failures and BWP switching</w:t>
      </w:r>
      <w:r>
        <w:t xml:space="preserve"> in NR-U</w:t>
      </w:r>
      <w:r w:rsidR="00F74034">
        <w:t xml:space="preserve">. However, a number of issues remain open, </w:t>
      </w:r>
      <w:r w:rsidR="006C23E1">
        <w:t xml:space="preserve">which are </w:t>
      </w:r>
      <w:r w:rsidR="00F74034">
        <w:t>highlighted</w:t>
      </w:r>
      <w:r w:rsidR="006C23E1">
        <w:t xml:space="preserve"> below</w:t>
      </w:r>
      <w:r w:rsidR="00C828FF">
        <w:t xml:space="preserve"> </w:t>
      </w:r>
      <w:r w:rsidR="00C828FF">
        <w:fldChar w:fldCharType="begin"/>
      </w:r>
      <w:r w:rsidR="00C828FF">
        <w:instrText xml:space="preserve"> REF _Ref527448857 \r \h </w:instrText>
      </w:r>
      <w:r w:rsidR="00C828FF">
        <w:fldChar w:fldCharType="separate"/>
      </w:r>
      <w:r w:rsidR="00C828FF">
        <w:t>[1]</w:t>
      </w:r>
      <w:r w:rsidR="00C828FF">
        <w:fldChar w:fldCharType="end"/>
      </w:r>
      <w:r w:rsidR="00E50E7A">
        <w:t>:</w:t>
      </w:r>
    </w:p>
    <w:p w14:paraId="3D375B60" w14:textId="77777777" w:rsidR="00E50E7A" w:rsidRDefault="00E50E7A" w:rsidP="00E50E7A">
      <w:pPr>
        <w:pStyle w:val="Doc-text2"/>
      </w:pPr>
    </w:p>
    <w:p w14:paraId="25B4C8C6" w14:textId="77777777" w:rsidR="00E50E7A" w:rsidRDefault="00E50E7A" w:rsidP="00E50E7A">
      <w:pPr>
        <w:pStyle w:val="Doc-text2"/>
        <w:pBdr>
          <w:top w:val="single" w:sz="4" w:space="1" w:color="auto"/>
          <w:left w:val="single" w:sz="4" w:space="4" w:color="auto"/>
          <w:bottom w:val="single" w:sz="4" w:space="1" w:color="auto"/>
          <w:right w:val="single" w:sz="4" w:space="4" w:color="auto"/>
        </w:pBdr>
        <w:rPr>
          <w:b/>
          <w:bCs/>
          <w:lang w:val="en-GB"/>
        </w:rPr>
      </w:pPr>
    </w:p>
    <w:p w14:paraId="3C063569" w14:textId="75570056" w:rsidR="00E50E7A" w:rsidRPr="00E50E7A" w:rsidRDefault="00E50E7A" w:rsidP="00E50E7A">
      <w:pPr>
        <w:pStyle w:val="Doc-text2"/>
        <w:pBdr>
          <w:top w:val="single" w:sz="4" w:space="1" w:color="auto"/>
          <w:left w:val="single" w:sz="4" w:space="4" w:color="auto"/>
          <w:bottom w:val="single" w:sz="4" w:space="1" w:color="auto"/>
          <w:right w:val="single" w:sz="4" w:space="4" w:color="auto"/>
        </w:pBdr>
        <w:rPr>
          <w:b/>
          <w:bCs/>
          <w:lang w:val="en-GB"/>
        </w:rPr>
      </w:pPr>
      <w:r>
        <w:rPr>
          <w:b/>
          <w:bCs/>
          <w:lang w:val="en-GB"/>
        </w:rPr>
        <w:t>RAN2#108:</w:t>
      </w:r>
    </w:p>
    <w:p w14:paraId="51304D72" w14:textId="77777777" w:rsidR="00E50E7A" w:rsidRDefault="00E50E7A" w:rsidP="006C23E1">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4034">
        <w:rPr>
          <w:highlight w:val="yellow"/>
        </w:rPr>
        <w:t xml:space="preserve">UE can trigger SR if there is no available UL resources for sending the MAC CE for </w:t>
      </w:r>
      <w:proofErr w:type="spellStart"/>
      <w:r w:rsidRPr="00F74034">
        <w:rPr>
          <w:highlight w:val="yellow"/>
        </w:rPr>
        <w:t>SCell</w:t>
      </w:r>
      <w:proofErr w:type="spellEnd"/>
      <w:r w:rsidRPr="00F74034">
        <w:rPr>
          <w:highlight w:val="yellow"/>
        </w:rPr>
        <w:t xml:space="preserve"> UL LBT problem, using the same framework as BFR</w:t>
      </w:r>
      <w:r>
        <w:t>.</w:t>
      </w:r>
    </w:p>
    <w:p w14:paraId="443834A0" w14:textId="77777777" w:rsidR="00E50E7A" w:rsidRDefault="00E50E7A" w:rsidP="006C23E1">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MAC CE should be transmitted on a different serving cell other than the </w:t>
      </w:r>
      <w:proofErr w:type="spellStart"/>
      <w:r>
        <w:t>SCell</w:t>
      </w:r>
      <w:proofErr w:type="spellEnd"/>
      <w:r>
        <w:t xml:space="preserve"> which has the UL LBT problem</w:t>
      </w:r>
    </w:p>
    <w:p w14:paraId="584C89A7" w14:textId="77777777" w:rsidR="00E50E7A" w:rsidRPr="00F74034" w:rsidRDefault="00E50E7A" w:rsidP="006C23E1">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B80B0F">
        <w:rPr>
          <w:rFonts w:eastAsia="SimSun"/>
          <w:bCs/>
        </w:rPr>
        <w:t xml:space="preserve">Cancel the consistent LTB failure for a serving cell (or BWP(s)) </w:t>
      </w:r>
      <w:r>
        <w:rPr>
          <w:rFonts w:eastAsia="SimSun"/>
          <w:bCs/>
        </w:rPr>
        <w:t xml:space="preserve">(i.e. do not consider Cell as having LBT failure) </w:t>
      </w:r>
      <w:r w:rsidRPr="00B80B0F">
        <w:rPr>
          <w:rFonts w:eastAsia="SimSun"/>
          <w:bCs/>
        </w:rPr>
        <w:t>upon UE successfully transmit a LBT failure MAC CE indicating the serving cell</w:t>
      </w:r>
      <w:r>
        <w:rPr>
          <w:rFonts w:eastAsia="SimSun"/>
          <w:bCs/>
        </w:rPr>
        <w:t xml:space="preserve">.  </w:t>
      </w:r>
      <w:r w:rsidRPr="00F74034">
        <w:rPr>
          <w:rFonts w:eastAsia="SimSun"/>
          <w:bCs/>
          <w:highlight w:val="yellow"/>
        </w:rPr>
        <w:t>FFS what successfully transmission means (i.e. ideally align with BFR unless there are some issues).</w:t>
      </w:r>
    </w:p>
    <w:p w14:paraId="0B49C01C" w14:textId="77777777" w:rsidR="00E50E7A" w:rsidRDefault="00E50E7A" w:rsidP="006C23E1">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51A04">
        <w:t xml:space="preserve">When consistent UL LBT failure is declared on </w:t>
      </w:r>
      <w:proofErr w:type="spellStart"/>
      <w:r>
        <w:t>SpCell</w:t>
      </w:r>
      <w:proofErr w:type="spellEnd"/>
      <w:r>
        <w:t>,</w:t>
      </w:r>
      <w:r w:rsidRPr="00151A04">
        <w:t xml:space="preserve"> UE triggers MAC CE</w:t>
      </w:r>
      <w:r>
        <w:t xml:space="preserve"> to indicate where failure happened.  The MAC CE is sent on the BWP that the UE switched to during RA procedure.  </w:t>
      </w:r>
    </w:p>
    <w:p w14:paraId="275BAFFD" w14:textId="77777777" w:rsidR="00E50E7A" w:rsidRDefault="00E50E7A" w:rsidP="006C23E1">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4034">
        <w:rPr>
          <w:rFonts w:eastAsia="SimSun"/>
          <w:bCs/>
          <w:highlight w:val="yellow"/>
        </w:rPr>
        <w:t xml:space="preserve">FFS When UE switches to another BWP and initiate RACH upon declaration of consistent LBT failure on </w:t>
      </w:r>
      <w:proofErr w:type="spellStart"/>
      <w:r w:rsidRPr="00F74034">
        <w:rPr>
          <w:rFonts w:eastAsia="SimSun"/>
          <w:bCs/>
          <w:highlight w:val="yellow"/>
        </w:rPr>
        <w:t>SpCell</w:t>
      </w:r>
      <w:proofErr w:type="spellEnd"/>
      <w:r w:rsidRPr="00F74034">
        <w:rPr>
          <w:rFonts w:eastAsia="SimSun"/>
          <w:bCs/>
          <w:highlight w:val="yellow"/>
        </w:rPr>
        <w:t>, ONLY RACH is initiated</w:t>
      </w:r>
      <w:r>
        <w:rPr>
          <w:rFonts w:eastAsia="SimSun"/>
          <w:bCs/>
        </w:rPr>
        <w:t xml:space="preserve">.  </w:t>
      </w:r>
    </w:p>
    <w:p w14:paraId="234DD3F2" w14:textId="77777777" w:rsidR="00E50E7A" w:rsidRDefault="00E50E7A" w:rsidP="00E50E7A">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4B5663D3" w14:textId="77777777" w:rsidR="00E50E7A" w:rsidRDefault="00E50E7A" w:rsidP="00E50E7A">
      <w:pPr>
        <w:pStyle w:val="Doc-text2"/>
        <w:ind w:left="0" w:firstLine="0"/>
      </w:pPr>
    </w:p>
    <w:p w14:paraId="3F7F68C8" w14:textId="6B71EA6A" w:rsidR="00F423D5" w:rsidRPr="00D46A4D" w:rsidRDefault="00B42243" w:rsidP="00AF05FD">
      <w:pPr>
        <w:spacing w:before="240"/>
      </w:pPr>
      <w:r>
        <w:t xml:space="preserve">In this contribution, we discuss </w:t>
      </w:r>
      <w:r w:rsidR="00F97D19">
        <w:t>some</w:t>
      </w:r>
      <w:r>
        <w:t xml:space="preserve"> </w:t>
      </w:r>
      <w:r w:rsidR="00F74034">
        <w:t xml:space="preserve">of the </w:t>
      </w:r>
      <w:r>
        <w:t xml:space="preserve">remaining issues </w:t>
      </w:r>
      <w:r w:rsidR="00D81188">
        <w:t xml:space="preserve">on </w:t>
      </w:r>
      <w:r>
        <w:t>consistent LBT failure</w:t>
      </w:r>
      <w:r w:rsidR="00190191">
        <w:t>s</w:t>
      </w:r>
      <w:r w:rsidR="00F74034">
        <w:t xml:space="preserve">, BWP </w:t>
      </w:r>
      <w:r w:rsidR="00025197">
        <w:t>switching, and reporting the</w:t>
      </w:r>
      <w:r w:rsidR="00F97D19">
        <w:t xml:space="preserve"> LBT</w:t>
      </w:r>
      <w:r w:rsidR="00025197">
        <w:t xml:space="preserve"> failures to the network.</w:t>
      </w:r>
    </w:p>
    <w:p w14:paraId="3AC10C50" w14:textId="14EAB630" w:rsidR="005C149D" w:rsidRPr="00D46A4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0F21AC96" w14:textId="21A33582" w:rsidR="00245E4F" w:rsidRDefault="00245E4F" w:rsidP="003E56F2">
      <w:pPr>
        <w:pStyle w:val="Heading3"/>
      </w:pPr>
      <w:r>
        <w:t>Issue</w:t>
      </w:r>
      <w:r w:rsidR="00DB5B69">
        <w:t xml:space="preserve"> #1</w:t>
      </w:r>
      <w:r>
        <w:t>: When UE switches to another BWP, should only RACH be initiated?</w:t>
      </w:r>
    </w:p>
    <w:p w14:paraId="25264999" w14:textId="572532FA" w:rsidR="000F5083" w:rsidRDefault="00076FBC" w:rsidP="00533D4E">
      <w:r>
        <w:t>In Rel-15, the</w:t>
      </w:r>
      <w:r w:rsidR="00245E4F">
        <w:t xml:space="preserve"> behaviour </w:t>
      </w:r>
      <w:r>
        <w:t>for active/inactive states</w:t>
      </w:r>
      <w:r w:rsidR="000534C6">
        <w:t xml:space="preserve"> for a BWP</w:t>
      </w:r>
      <w:r>
        <w:t xml:space="preserve"> is specified in 38.321 §5.15 as below</w:t>
      </w:r>
      <w:r w:rsidR="00245E4F">
        <w:t>:</w:t>
      </w:r>
    </w:p>
    <w:tbl>
      <w:tblPr>
        <w:tblStyle w:val="TableGrid"/>
        <w:tblW w:w="0" w:type="auto"/>
        <w:tblLook w:val="04A0" w:firstRow="1" w:lastRow="0" w:firstColumn="1" w:lastColumn="0" w:noHBand="0" w:noVBand="1"/>
      </w:tblPr>
      <w:tblGrid>
        <w:gridCol w:w="10456"/>
      </w:tblGrid>
      <w:tr w:rsidR="00245E4F" w14:paraId="3FF8B020" w14:textId="77777777" w:rsidTr="006358E4">
        <w:tc>
          <w:tcPr>
            <w:tcW w:w="10456" w:type="dxa"/>
          </w:tcPr>
          <w:p w14:paraId="0236F6D6" w14:textId="77777777" w:rsidR="00245E4F" w:rsidRPr="00B9580D" w:rsidRDefault="00245E4F" w:rsidP="006358E4">
            <w:pPr>
              <w:rPr>
                <w:lang w:eastAsia="ko-KR"/>
              </w:rPr>
            </w:pPr>
            <w:r w:rsidRPr="00B9580D">
              <w:rPr>
                <w:lang w:eastAsia="ko-KR"/>
              </w:rPr>
              <w:t>For each activated Serving Cell configured with a BWP, the MAC entity shall:</w:t>
            </w:r>
          </w:p>
          <w:p w14:paraId="11A81270" w14:textId="77777777" w:rsidR="00245E4F" w:rsidRPr="00B9580D" w:rsidRDefault="00245E4F" w:rsidP="006358E4">
            <w:pPr>
              <w:pStyle w:val="B1"/>
              <w:rPr>
                <w:lang w:eastAsia="ko-KR"/>
              </w:rPr>
            </w:pPr>
            <w:r w:rsidRPr="00B9580D">
              <w:rPr>
                <w:lang w:eastAsia="ko-KR"/>
              </w:rPr>
              <w:t>1&gt;</w:t>
            </w:r>
            <w:r w:rsidRPr="00B9580D">
              <w:rPr>
                <w:lang w:eastAsia="ko-KR"/>
              </w:rPr>
              <w:tab/>
              <w:t>if a BWP is activated:</w:t>
            </w:r>
          </w:p>
          <w:p w14:paraId="77D809FC" w14:textId="77777777" w:rsidR="00245E4F" w:rsidRPr="00B9580D" w:rsidRDefault="00245E4F" w:rsidP="006358E4">
            <w:pPr>
              <w:pStyle w:val="B2"/>
              <w:rPr>
                <w:lang w:eastAsia="ko-KR"/>
              </w:rPr>
            </w:pPr>
            <w:r w:rsidRPr="00B9580D">
              <w:rPr>
                <w:lang w:eastAsia="ko-KR"/>
              </w:rPr>
              <w:t>2&gt;</w:t>
            </w:r>
            <w:r w:rsidRPr="00B9580D">
              <w:rPr>
                <w:lang w:eastAsia="ko-KR"/>
              </w:rPr>
              <w:tab/>
              <w:t>transmit on UL-SCH on the BWP;</w:t>
            </w:r>
          </w:p>
          <w:p w14:paraId="3603FB57" w14:textId="77777777" w:rsidR="00245E4F" w:rsidRPr="00B9580D" w:rsidRDefault="00245E4F" w:rsidP="006358E4">
            <w:pPr>
              <w:pStyle w:val="B2"/>
              <w:rPr>
                <w:lang w:eastAsia="ko-KR"/>
              </w:rPr>
            </w:pPr>
            <w:r w:rsidRPr="00B9580D">
              <w:rPr>
                <w:lang w:eastAsia="ko-KR"/>
              </w:rPr>
              <w:t>2&gt;</w:t>
            </w:r>
            <w:r w:rsidRPr="00B9580D">
              <w:rPr>
                <w:lang w:eastAsia="ko-KR"/>
              </w:rPr>
              <w:tab/>
              <w:t>transmit on RACH on the BWP, if PRACH occasions are configured;</w:t>
            </w:r>
          </w:p>
          <w:p w14:paraId="51CDF692" w14:textId="77777777" w:rsidR="00245E4F" w:rsidRPr="00B9580D" w:rsidRDefault="00245E4F" w:rsidP="006358E4">
            <w:pPr>
              <w:pStyle w:val="B2"/>
              <w:rPr>
                <w:lang w:eastAsia="ko-KR"/>
              </w:rPr>
            </w:pPr>
            <w:r w:rsidRPr="00B9580D">
              <w:rPr>
                <w:lang w:eastAsia="ko-KR"/>
              </w:rPr>
              <w:t>2&gt;</w:t>
            </w:r>
            <w:r w:rsidRPr="00B9580D">
              <w:rPr>
                <w:lang w:eastAsia="ko-KR"/>
              </w:rPr>
              <w:tab/>
              <w:t>monitor the PDCCH on the BWP;</w:t>
            </w:r>
          </w:p>
          <w:p w14:paraId="65792131" w14:textId="77777777" w:rsidR="00245E4F" w:rsidRPr="00B9580D" w:rsidRDefault="00245E4F" w:rsidP="006358E4">
            <w:pPr>
              <w:pStyle w:val="B2"/>
              <w:rPr>
                <w:lang w:eastAsia="ko-KR"/>
              </w:rPr>
            </w:pPr>
            <w:r w:rsidRPr="00B9580D">
              <w:rPr>
                <w:lang w:eastAsia="ko-KR"/>
              </w:rPr>
              <w:t>2&gt;</w:t>
            </w:r>
            <w:r w:rsidRPr="00B9580D">
              <w:rPr>
                <w:lang w:eastAsia="ko-KR"/>
              </w:rPr>
              <w:tab/>
              <w:t>transmit PUCCH on the BWP, if configured;</w:t>
            </w:r>
          </w:p>
          <w:p w14:paraId="72FB530D" w14:textId="77777777" w:rsidR="00245E4F" w:rsidRPr="00B9580D" w:rsidRDefault="00245E4F" w:rsidP="006358E4">
            <w:pPr>
              <w:pStyle w:val="B2"/>
              <w:rPr>
                <w:lang w:eastAsia="ko-KR"/>
              </w:rPr>
            </w:pPr>
            <w:r w:rsidRPr="00B9580D">
              <w:rPr>
                <w:lang w:eastAsia="ko-KR"/>
              </w:rPr>
              <w:t>2&gt;</w:t>
            </w:r>
            <w:r w:rsidRPr="00B9580D">
              <w:rPr>
                <w:lang w:eastAsia="ko-KR"/>
              </w:rPr>
              <w:tab/>
              <w:t>report CSI for the BWP;</w:t>
            </w:r>
          </w:p>
          <w:p w14:paraId="2EAE1C66" w14:textId="77777777" w:rsidR="00245E4F" w:rsidRPr="00B9580D" w:rsidRDefault="00245E4F" w:rsidP="006358E4">
            <w:pPr>
              <w:pStyle w:val="B2"/>
              <w:rPr>
                <w:lang w:eastAsia="ko-KR"/>
              </w:rPr>
            </w:pPr>
            <w:r w:rsidRPr="00B9580D">
              <w:rPr>
                <w:lang w:eastAsia="ko-KR"/>
              </w:rPr>
              <w:t>2&gt;</w:t>
            </w:r>
            <w:r w:rsidRPr="00B9580D">
              <w:rPr>
                <w:lang w:eastAsia="ko-KR"/>
              </w:rPr>
              <w:tab/>
              <w:t>transmit SRS on the BWP, if configured;</w:t>
            </w:r>
          </w:p>
          <w:p w14:paraId="68844680" w14:textId="77777777" w:rsidR="00245E4F" w:rsidRPr="00B9580D" w:rsidRDefault="00245E4F" w:rsidP="006358E4">
            <w:pPr>
              <w:pStyle w:val="B2"/>
              <w:rPr>
                <w:lang w:eastAsia="ko-KR"/>
              </w:rPr>
            </w:pPr>
            <w:r w:rsidRPr="00B9580D">
              <w:rPr>
                <w:lang w:eastAsia="ko-KR"/>
              </w:rPr>
              <w:t>2&gt;</w:t>
            </w:r>
            <w:r w:rsidRPr="00B9580D">
              <w:rPr>
                <w:lang w:eastAsia="ko-KR"/>
              </w:rPr>
              <w:tab/>
              <w:t>receive DL-SCH on the BWP;</w:t>
            </w:r>
          </w:p>
          <w:p w14:paraId="35918759" w14:textId="77777777" w:rsidR="00245E4F" w:rsidRPr="00B9580D" w:rsidRDefault="00245E4F" w:rsidP="006358E4">
            <w:pPr>
              <w:pStyle w:val="B2"/>
              <w:rPr>
                <w:lang w:eastAsia="ko-KR"/>
              </w:rPr>
            </w:pPr>
            <w:r w:rsidRPr="00B9580D">
              <w:rPr>
                <w:lang w:eastAsia="ko-KR"/>
              </w:rPr>
              <w:t>2&gt;</w:t>
            </w:r>
            <w:r w:rsidRPr="00B9580D">
              <w:rPr>
                <w:lang w:eastAsia="ko-KR"/>
              </w:rPr>
              <w:tab/>
              <w:t>(re-)initialize any suspended configured uplink grants of configured grant Type 1 on the active BWP according to the stored configuration, if any, and to start in the symbol according to rules in clause 5.8.2.</w:t>
            </w:r>
          </w:p>
          <w:p w14:paraId="2B023BEC" w14:textId="77777777" w:rsidR="00245E4F" w:rsidRPr="00B9580D" w:rsidRDefault="00245E4F" w:rsidP="006358E4">
            <w:pPr>
              <w:pStyle w:val="B1"/>
              <w:rPr>
                <w:lang w:eastAsia="ko-KR"/>
              </w:rPr>
            </w:pPr>
            <w:r w:rsidRPr="00B9580D">
              <w:rPr>
                <w:lang w:eastAsia="ko-KR"/>
              </w:rPr>
              <w:lastRenderedPageBreak/>
              <w:t>1&gt;</w:t>
            </w:r>
            <w:r w:rsidRPr="00B9580D">
              <w:rPr>
                <w:lang w:eastAsia="ko-KR"/>
              </w:rPr>
              <w:tab/>
              <w:t>if a BWP is deactivated:</w:t>
            </w:r>
          </w:p>
          <w:p w14:paraId="0FC1975E" w14:textId="77777777" w:rsidR="00245E4F" w:rsidRPr="00B9580D" w:rsidRDefault="00245E4F" w:rsidP="006358E4">
            <w:pPr>
              <w:pStyle w:val="B2"/>
              <w:rPr>
                <w:lang w:eastAsia="ko-KR"/>
              </w:rPr>
            </w:pPr>
            <w:r w:rsidRPr="00B9580D">
              <w:rPr>
                <w:lang w:eastAsia="ko-KR"/>
              </w:rPr>
              <w:t>2&gt;</w:t>
            </w:r>
            <w:r w:rsidRPr="00B9580D">
              <w:rPr>
                <w:lang w:eastAsia="ko-KR"/>
              </w:rPr>
              <w:tab/>
              <w:t>not transmit on UL-SCH on the BWP;</w:t>
            </w:r>
          </w:p>
          <w:p w14:paraId="10D8A155" w14:textId="77777777" w:rsidR="00245E4F" w:rsidRPr="00B9580D" w:rsidRDefault="00245E4F" w:rsidP="006358E4">
            <w:pPr>
              <w:pStyle w:val="B2"/>
              <w:rPr>
                <w:lang w:eastAsia="ko-KR"/>
              </w:rPr>
            </w:pPr>
            <w:r w:rsidRPr="00B9580D">
              <w:rPr>
                <w:lang w:eastAsia="ko-KR"/>
              </w:rPr>
              <w:t>2&gt;</w:t>
            </w:r>
            <w:r w:rsidRPr="00B9580D">
              <w:rPr>
                <w:lang w:eastAsia="ko-KR"/>
              </w:rPr>
              <w:tab/>
              <w:t>not transmit on RACH on the BWP;</w:t>
            </w:r>
          </w:p>
          <w:p w14:paraId="61B1E57C" w14:textId="77777777" w:rsidR="00245E4F" w:rsidRPr="00B9580D" w:rsidRDefault="00245E4F" w:rsidP="006358E4">
            <w:pPr>
              <w:pStyle w:val="B2"/>
              <w:rPr>
                <w:lang w:eastAsia="ko-KR"/>
              </w:rPr>
            </w:pPr>
            <w:r w:rsidRPr="00B9580D">
              <w:rPr>
                <w:lang w:eastAsia="ko-KR"/>
              </w:rPr>
              <w:t>2&gt;</w:t>
            </w:r>
            <w:r w:rsidRPr="00B9580D">
              <w:rPr>
                <w:lang w:eastAsia="ko-KR"/>
              </w:rPr>
              <w:tab/>
              <w:t>not monitor the PDCCH on the BWP;</w:t>
            </w:r>
          </w:p>
          <w:p w14:paraId="00BDBB50" w14:textId="77777777" w:rsidR="00245E4F" w:rsidRPr="00B9580D" w:rsidRDefault="00245E4F" w:rsidP="006358E4">
            <w:pPr>
              <w:pStyle w:val="B2"/>
              <w:rPr>
                <w:lang w:eastAsia="ko-KR"/>
              </w:rPr>
            </w:pPr>
            <w:r w:rsidRPr="00B9580D">
              <w:rPr>
                <w:lang w:eastAsia="ko-KR"/>
              </w:rPr>
              <w:t>2&gt;</w:t>
            </w:r>
            <w:r w:rsidRPr="00B9580D">
              <w:rPr>
                <w:lang w:eastAsia="ko-KR"/>
              </w:rPr>
              <w:tab/>
              <w:t>not transmit PUCCH on the BWP;</w:t>
            </w:r>
          </w:p>
          <w:p w14:paraId="09C7A9CF" w14:textId="77777777" w:rsidR="00245E4F" w:rsidRPr="00B9580D" w:rsidRDefault="00245E4F" w:rsidP="006358E4">
            <w:pPr>
              <w:pStyle w:val="B2"/>
              <w:rPr>
                <w:lang w:eastAsia="ko-KR"/>
              </w:rPr>
            </w:pPr>
            <w:r w:rsidRPr="00B9580D">
              <w:rPr>
                <w:lang w:eastAsia="ko-KR"/>
              </w:rPr>
              <w:t>2&gt;</w:t>
            </w:r>
            <w:r w:rsidRPr="00B9580D">
              <w:rPr>
                <w:lang w:eastAsia="ko-KR"/>
              </w:rPr>
              <w:tab/>
              <w:t>not report CSI for the BWP;</w:t>
            </w:r>
          </w:p>
          <w:p w14:paraId="4BCA1116" w14:textId="77777777" w:rsidR="00245E4F" w:rsidRPr="00B9580D" w:rsidRDefault="00245E4F" w:rsidP="006358E4">
            <w:pPr>
              <w:pStyle w:val="B2"/>
              <w:rPr>
                <w:lang w:eastAsia="ko-KR"/>
              </w:rPr>
            </w:pPr>
            <w:r w:rsidRPr="00B9580D">
              <w:rPr>
                <w:lang w:eastAsia="ko-KR"/>
              </w:rPr>
              <w:t>2&gt;</w:t>
            </w:r>
            <w:r w:rsidRPr="00B9580D">
              <w:rPr>
                <w:lang w:eastAsia="ko-KR"/>
              </w:rPr>
              <w:tab/>
              <w:t>not transmit SRS on the BWP;</w:t>
            </w:r>
          </w:p>
          <w:p w14:paraId="21FE68C0" w14:textId="77777777" w:rsidR="00245E4F" w:rsidRPr="00B9580D" w:rsidRDefault="00245E4F" w:rsidP="006358E4">
            <w:pPr>
              <w:pStyle w:val="B2"/>
              <w:rPr>
                <w:lang w:eastAsia="ko-KR"/>
              </w:rPr>
            </w:pPr>
            <w:r w:rsidRPr="00B9580D">
              <w:rPr>
                <w:lang w:eastAsia="ko-KR"/>
              </w:rPr>
              <w:t>2&gt;</w:t>
            </w:r>
            <w:r w:rsidRPr="00B9580D">
              <w:rPr>
                <w:lang w:eastAsia="ko-KR"/>
              </w:rPr>
              <w:tab/>
              <w:t>not receive DL-SCH on the BWP;</w:t>
            </w:r>
          </w:p>
          <w:p w14:paraId="38055130" w14:textId="77777777" w:rsidR="00245E4F" w:rsidRPr="00B9580D" w:rsidRDefault="00245E4F" w:rsidP="006358E4">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14:paraId="3F086432" w14:textId="77777777" w:rsidR="00245E4F" w:rsidRDefault="00245E4F" w:rsidP="006358E4">
            <w:pPr>
              <w:pStyle w:val="B2"/>
              <w:rPr>
                <w:lang w:eastAsia="ko-KR"/>
              </w:rPr>
            </w:pPr>
            <w:r w:rsidRPr="00B9580D">
              <w:rPr>
                <w:lang w:eastAsia="ko-KR"/>
              </w:rPr>
              <w:t>2&gt;</w:t>
            </w:r>
            <w:r w:rsidRPr="00B9580D">
              <w:rPr>
                <w:lang w:eastAsia="ko-KR"/>
              </w:rPr>
              <w:tab/>
              <w:t>suspend any configured uplink grant of configured grant Type 1 on the inactive BWP.</w:t>
            </w:r>
          </w:p>
        </w:tc>
      </w:tr>
    </w:tbl>
    <w:p w14:paraId="42898CEC" w14:textId="77777777" w:rsidR="00245E4F" w:rsidRDefault="00245E4F" w:rsidP="00245E4F"/>
    <w:p w14:paraId="62A19AC5" w14:textId="368C8DB3" w:rsidR="00245E4F" w:rsidRDefault="00245E4F" w:rsidP="00245E4F">
      <w:r>
        <w:t xml:space="preserve">BWP switching </w:t>
      </w:r>
      <w:r w:rsidR="009638F1">
        <w:t>can be initiated</w:t>
      </w:r>
      <w:r>
        <w:t xml:space="preserve"> by one of the following</w:t>
      </w:r>
      <w:r w:rsidR="001A1CA2">
        <w:t xml:space="preserve"> triggers</w:t>
      </w:r>
      <w:r>
        <w:t>:</w:t>
      </w:r>
    </w:p>
    <w:p w14:paraId="6CBB67CE" w14:textId="77777777" w:rsidR="00245E4F" w:rsidRDefault="00245E4F" w:rsidP="00245E4F">
      <w:pPr>
        <w:pStyle w:val="ListParagraph"/>
        <w:numPr>
          <w:ilvl w:val="0"/>
          <w:numId w:val="34"/>
        </w:numPr>
      </w:pPr>
      <w:r w:rsidRPr="00B9580D">
        <w:rPr>
          <w:lang w:eastAsia="ko-KR"/>
        </w:rPr>
        <w:t xml:space="preserve">PDCCH indicating a downlink assignment or an uplink grant, </w:t>
      </w:r>
    </w:p>
    <w:p w14:paraId="6C8A4DC8" w14:textId="77777777" w:rsidR="00245E4F" w:rsidRDefault="00245E4F" w:rsidP="00245E4F">
      <w:pPr>
        <w:pStyle w:val="ListParagraph"/>
        <w:numPr>
          <w:ilvl w:val="0"/>
          <w:numId w:val="34"/>
        </w:numPr>
      </w:pPr>
      <w:proofErr w:type="spellStart"/>
      <w:r w:rsidRPr="00D25F06">
        <w:rPr>
          <w:i/>
          <w:lang w:eastAsia="ko-KR"/>
        </w:rPr>
        <w:t>bwp-InactivityTimer</w:t>
      </w:r>
      <w:proofErr w:type="spellEnd"/>
      <w:r w:rsidRPr="00B9580D">
        <w:rPr>
          <w:lang w:eastAsia="ko-KR"/>
        </w:rPr>
        <w:t xml:space="preserve">, </w:t>
      </w:r>
    </w:p>
    <w:p w14:paraId="10D6ECEB" w14:textId="77777777" w:rsidR="00245E4F" w:rsidRDefault="00245E4F" w:rsidP="00245E4F">
      <w:pPr>
        <w:pStyle w:val="ListParagraph"/>
        <w:numPr>
          <w:ilvl w:val="0"/>
          <w:numId w:val="34"/>
        </w:numPr>
      </w:pPr>
      <w:r>
        <w:rPr>
          <w:lang w:eastAsia="ko-KR"/>
        </w:rPr>
        <w:t>RRC signalling,</w:t>
      </w:r>
    </w:p>
    <w:p w14:paraId="204B9F35" w14:textId="77777777" w:rsidR="00245E4F" w:rsidRDefault="00245E4F" w:rsidP="00245E4F">
      <w:pPr>
        <w:pStyle w:val="ListParagraph"/>
        <w:numPr>
          <w:ilvl w:val="0"/>
          <w:numId w:val="34"/>
        </w:numPr>
      </w:pPr>
      <w:r>
        <w:rPr>
          <w:lang w:eastAsia="ko-KR"/>
        </w:rPr>
        <w:t>T</w:t>
      </w:r>
      <w:r w:rsidRPr="00B9580D">
        <w:rPr>
          <w:lang w:eastAsia="ko-KR"/>
        </w:rPr>
        <w:t>he MAC entity itself upon initiation of Random Access procedure</w:t>
      </w:r>
    </w:p>
    <w:p w14:paraId="143797E1" w14:textId="7268CC9C" w:rsidR="0047108A" w:rsidRDefault="00245E4F" w:rsidP="00245E4F">
      <w:r>
        <w:t>Note that for the first three cas</w:t>
      </w:r>
      <w:r w:rsidR="00076FBC">
        <w:t xml:space="preserve">es, the network is aware </w:t>
      </w:r>
      <w:r w:rsidR="00525D48">
        <w:t>when</w:t>
      </w:r>
      <w:r w:rsidR="000D5E0D">
        <w:t xml:space="preserve"> the</w:t>
      </w:r>
      <w:r w:rsidR="00076FBC">
        <w:t xml:space="preserve"> </w:t>
      </w:r>
      <w:r>
        <w:t>BWP switching</w:t>
      </w:r>
      <w:r w:rsidR="00525D48">
        <w:t xml:space="preserve"> is going to be performed</w:t>
      </w:r>
      <w:r>
        <w:t xml:space="preserve">. </w:t>
      </w:r>
      <w:r w:rsidR="00BB092A">
        <w:t>Therefore</w:t>
      </w:r>
      <w:r>
        <w:t xml:space="preserve">, the UE and the network are </w:t>
      </w:r>
      <w:r w:rsidR="000D5E0D">
        <w:t xml:space="preserve">always </w:t>
      </w:r>
      <w:r>
        <w:t xml:space="preserve">synchronised with respect to which BWP is active and which BWP(s) </w:t>
      </w:r>
      <w:r w:rsidR="003545FB">
        <w:t>are</w:t>
      </w:r>
      <w:r w:rsidR="0047108A">
        <w:t xml:space="preserve"> inactive.</w:t>
      </w:r>
    </w:p>
    <w:p w14:paraId="54419167" w14:textId="3ABF7E15" w:rsidR="00245E4F" w:rsidRDefault="00245E4F" w:rsidP="00245E4F">
      <w:r>
        <w:t xml:space="preserve">However, </w:t>
      </w:r>
      <w:r w:rsidR="00076FBC">
        <w:t xml:space="preserve">for the </w:t>
      </w:r>
      <w:r w:rsidR="00497DFF">
        <w:t>scenario</w:t>
      </w:r>
      <w:r>
        <w:t xml:space="preserve"> </w:t>
      </w:r>
      <w:r w:rsidR="00497DFF">
        <w:t>“</w:t>
      </w:r>
      <w:r>
        <w:t>BWP switching initiated by the MAC entity itself</w:t>
      </w:r>
      <w:r w:rsidR="00497DFF">
        <w:t>”</w:t>
      </w:r>
      <w:r>
        <w:t xml:space="preserve">, the network is initially </w:t>
      </w:r>
      <w:r w:rsidR="000D5E0D">
        <w:t xml:space="preserve">not </w:t>
      </w:r>
      <w:r>
        <w:t xml:space="preserve">aware </w:t>
      </w:r>
      <w:r w:rsidR="00076FBC">
        <w:t xml:space="preserve">that the UE </w:t>
      </w:r>
      <w:r w:rsidR="000D5E0D">
        <w:t>is switching the</w:t>
      </w:r>
      <w:r w:rsidR="00076FBC">
        <w:t xml:space="preserve"> BWPs</w:t>
      </w:r>
      <w:r>
        <w:t>.</w:t>
      </w:r>
      <w:r w:rsidR="0047325E">
        <w:t xml:space="preserve"> </w:t>
      </w:r>
      <w:r w:rsidR="0047108A">
        <w:t xml:space="preserve">The UE switches to </w:t>
      </w:r>
      <w:proofErr w:type="spellStart"/>
      <w:r w:rsidR="0047108A" w:rsidRPr="00B9580D">
        <w:rPr>
          <w:i/>
          <w:lang w:eastAsia="ko-KR"/>
        </w:rPr>
        <w:t>initialUplinkBWP</w:t>
      </w:r>
      <w:proofErr w:type="spellEnd"/>
      <w:r w:rsidR="0047108A">
        <w:t xml:space="preserve"> if a random access procedure is initiated and PRACH occasions are not configured for the active BWP. </w:t>
      </w:r>
      <w:r w:rsidR="003545FB">
        <w:t xml:space="preserve">When the network detects that a random access procedure </w:t>
      </w:r>
      <w:r w:rsidR="0047108A">
        <w:t>is</w:t>
      </w:r>
      <w:r w:rsidR="003545FB">
        <w:t xml:space="preserve"> </w:t>
      </w:r>
      <w:r w:rsidR="0047108A">
        <w:t>performed</w:t>
      </w:r>
      <w:r w:rsidR="003545FB">
        <w:t xml:space="preserve"> by the UE on the inactive </w:t>
      </w:r>
      <w:proofErr w:type="spellStart"/>
      <w:r w:rsidR="003545FB" w:rsidRPr="00B9580D">
        <w:rPr>
          <w:i/>
          <w:lang w:eastAsia="ko-KR"/>
        </w:rPr>
        <w:t>initialUplinkBWP</w:t>
      </w:r>
      <w:proofErr w:type="spellEnd"/>
      <w:r w:rsidR="003545FB">
        <w:t xml:space="preserve">, it becomes aware </w:t>
      </w:r>
      <w:r w:rsidR="00497DFF">
        <w:t>that</w:t>
      </w:r>
      <w:r w:rsidR="003545FB">
        <w:t xml:space="preserve"> the BWP switching</w:t>
      </w:r>
      <w:r w:rsidR="00497DFF">
        <w:t xml:space="preserve"> is being performed</w:t>
      </w:r>
      <w:r w:rsidR="003545FB">
        <w:t>.</w:t>
      </w:r>
    </w:p>
    <w:p w14:paraId="72741127" w14:textId="50D80D65" w:rsidR="00245E4F" w:rsidRDefault="00497DFF" w:rsidP="00245E4F">
      <w:r>
        <w:t>As mentioned in the above agreements, in the</w:t>
      </w:r>
      <w:r w:rsidR="00245E4F">
        <w:t xml:space="preserve"> Rel-16</w:t>
      </w:r>
      <w:r w:rsidR="00E522D4">
        <w:t xml:space="preserve"> NR-U work item</w:t>
      </w:r>
      <w:r w:rsidR="00245E4F">
        <w:t xml:space="preserve">, a new </w:t>
      </w:r>
      <w:r w:rsidR="00F74C79">
        <w:t>scenario</w:t>
      </w:r>
      <w:r w:rsidR="00245E4F">
        <w:t xml:space="preserve"> </w:t>
      </w:r>
      <w:r w:rsidR="000F5083">
        <w:t>has been introduced</w:t>
      </w:r>
      <w:r w:rsidR="000A5576">
        <w:t xml:space="preserve"> for </w:t>
      </w:r>
      <w:r w:rsidR="00E522D4">
        <w:t>BWP switching</w:t>
      </w:r>
      <w:r w:rsidR="000F5083">
        <w:t xml:space="preserve">: </w:t>
      </w:r>
      <w:r w:rsidR="00076FBC">
        <w:t xml:space="preserve">the </w:t>
      </w:r>
      <w:r w:rsidR="0081240B">
        <w:t>UE can switch BWP</w:t>
      </w:r>
      <w:r w:rsidR="000D371D">
        <w:t>s</w:t>
      </w:r>
      <w:r w:rsidR="0081240B">
        <w:t xml:space="preserve"> </w:t>
      </w:r>
      <w:r w:rsidR="000F5083">
        <w:t xml:space="preserve">when it </w:t>
      </w:r>
      <w:r w:rsidR="00076FBC">
        <w:t>detects</w:t>
      </w:r>
      <w:r w:rsidR="00245E4F">
        <w:t xml:space="preserve"> consistent LBT failures on </w:t>
      </w:r>
      <w:proofErr w:type="spellStart"/>
      <w:r w:rsidR="00245E4F">
        <w:t>SpCells</w:t>
      </w:r>
      <w:proofErr w:type="spellEnd"/>
      <w:r w:rsidR="00245E4F">
        <w:t xml:space="preserve">. </w:t>
      </w:r>
    </w:p>
    <w:p w14:paraId="69C30538" w14:textId="4D222F38" w:rsidR="00245E4F" w:rsidRDefault="007C5213" w:rsidP="00245E4F">
      <w:r>
        <w:t>For</w:t>
      </w:r>
      <w:r w:rsidR="00245E4F">
        <w:t xml:space="preserve"> the new </w:t>
      </w:r>
      <w:r w:rsidR="004B0BF0">
        <w:t xml:space="preserve">BWP switching </w:t>
      </w:r>
      <w:r w:rsidR="00497DFF">
        <w:t>scenario</w:t>
      </w:r>
      <w:r w:rsidR="00245E4F">
        <w:t>, there are basically two options:</w:t>
      </w:r>
    </w:p>
    <w:p w14:paraId="4ED863DA" w14:textId="41D87F04" w:rsidR="000F5083" w:rsidRDefault="004F654D" w:rsidP="00245E4F">
      <w:pPr>
        <w:pStyle w:val="ListParagraph"/>
        <w:numPr>
          <w:ilvl w:val="0"/>
          <w:numId w:val="33"/>
        </w:numPr>
      </w:pPr>
      <w:r>
        <w:t>No</w:t>
      </w:r>
      <w:r w:rsidR="000F5083">
        <w:t xml:space="preserve"> </w:t>
      </w:r>
      <w:r w:rsidR="000F4824">
        <w:t>new</w:t>
      </w:r>
      <w:r w:rsidR="000F5083">
        <w:t xml:space="preserve"> </w:t>
      </w:r>
      <w:r w:rsidR="004B0BF0">
        <w:t xml:space="preserve">BWP </w:t>
      </w:r>
      <w:r w:rsidR="000F5083">
        <w:t xml:space="preserve">behaviour </w:t>
      </w:r>
      <w:r>
        <w:t xml:space="preserve">is </w:t>
      </w:r>
      <w:r w:rsidR="004B0BF0">
        <w:t>introduced</w:t>
      </w:r>
      <w:r>
        <w:t xml:space="preserve"> </w:t>
      </w:r>
      <w:r w:rsidR="00E74114">
        <w:t>other than</w:t>
      </w:r>
      <w:r w:rsidR="000F5083">
        <w:t xml:space="preserve"> </w:t>
      </w:r>
      <w:r w:rsidR="00E74114">
        <w:t xml:space="preserve">what is already </w:t>
      </w:r>
      <w:r>
        <w:t>specified</w:t>
      </w:r>
      <w:r w:rsidR="00E74114">
        <w:t xml:space="preserve"> </w:t>
      </w:r>
      <w:r>
        <w:t>for</w:t>
      </w:r>
      <w:r w:rsidR="00E74114">
        <w:t xml:space="preserve"> Rel-15. </w:t>
      </w:r>
      <w:r w:rsidR="001E1378">
        <w:t>This means</w:t>
      </w:r>
      <w:r>
        <w:t xml:space="preserve"> that, during the BWP switching,</w:t>
      </w:r>
      <w:r w:rsidR="000F5083">
        <w:t xml:space="preserve"> uplink transmissions </w:t>
      </w:r>
      <w:r w:rsidR="00CC53EF">
        <w:t xml:space="preserve">on the activated BWP </w:t>
      </w:r>
      <w:r w:rsidR="000F5083">
        <w:t xml:space="preserve">are not restricted </w:t>
      </w:r>
      <w:r w:rsidR="00E74114">
        <w:t>to</w:t>
      </w:r>
      <w:r w:rsidR="000F5083">
        <w:t xml:space="preserve"> </w:t>
      </w:r>
      <w:r w:rsidR="00E74114">
        <w:t>random access, and other transmissions</w:t>
      </w:r>
      <w:r w:rsidR="000F5083">
        <w:t xml:space="preserve"> such as SR on PUCCH or configured grant Type 1 are allowed as well.</w:t>
      </w:r>
    </w:p>
    <w:p w14:paraId="7725BEBB" w14:textId="24EBBDED" w:rsidR="008B0C2D" w:rsidRDefault="004F654D" w:rsidP="000F5083">
      <w:pPr>
        <w:pStyle w:val="ListParagraph"/>
        <w:numPr>
          <w:ilvl w:val="0"/>
          <w:numId w:val="33"/>
        </w:numPr>
      </w:pPr>
      <w:r>
        <w:t>On the activated BWP, o</w:t>
      </w:r>
      <w:r w:rsidR="000F5083">
        <w:t>nly</w:t>
      </w:r>
      <w:r w:rsidR="00E74114">
        <w:t xml:space="preserve"> uplink transmissions that are part of </w:t>
      </w:r>
      <w:r w:rsidR="000F4824">
        <w:t xml:space="preserve">the </w:t>
      </w:r>
      <w:r w:rsidR="00E74114">
        <w:t>random access procedure</w:t>
      </w:r>
      <w:r>
        <w:t xml:space="preserve"> </w:t>
      </w:r>
      <w:r w:rsidR="00775D5B">
        <w:t xml:space="preserve">are allowed, </w:t>
      </w:r>
      <w:r w:rsidR="000F5083">
        <w:t xml:space="preserve">until the </w:t>
      </w:r>
      <w:r w:rsidR="00E74114">
        <w:t>random access</w:t>
      </w:r>
      <w:r w:rsidR="000F5083">
        <w:t xml:space="preserve"> is completed.</w:t>
      </w:r>
      <w:r w:rsidR="00E74114">
        <w:t xml:space="preserve"> O</w:t>
      </w:r>
      <w:r w:rsidR="000F5083">
        <w:t xml:space="preserve">ther uplink transmissions such as </w:t>
      </w:r>
      <w:r w:rsidR="00E74114">
        <w:t>SR and CG Type 1 are disallowed.</w:t>
      </w:r>
    </w:p>
    <w:p w14:paraId="0C2957F2" w14:textId="7BC109A5" w:rsidR="00245E4F" w:rsidRDefault="00245E4F" w:rsidP="00245E4F">
      <w:pPr>
        <w:rPr>
          <w:lang w:eastAsia="ko-KR"/>
        </w:rPr>
      </w:pPr>
      <w:r>
        <w:t xml:space="preserve">With option 1, if the network is not </w:t>
      </w:r>
      <w:r w:rsidR="000F4824">
        <w:t>monitoring all</w:t>
      </w:r>
      <w:r>
        <w:t xml:space="preserve"> UL transmissions </w:t>
      </w:r>
      <w:r w:rsidR="000F4824">
        <w:t>on the BWP that is being activated</w:t>
      </w:r>
      <w:r>
        <w:t>, some UL transmissions might be missed by the network</w:t>
      </w:r>
      <w:r w:rsidR="00D7497C">
        <w:t>, for example transmissions on configured grant Type 1</w:t>
      </w:r>
      <w:r>
        <w:t xml:space="preserve">. However, this issue already exists in Rel-15 when </w:t>
      </w:r>
      <w:r w:rsidR="00DC1440">
        <w:t xml:space="preserve">the </w:t>
      </w:r>
      <w:r>
        <w:t>BWP switching is initiated by the MAC entity</w:t>
      </w:r>
      <w:r w:rsidR="00C24751">
        <w:t xml:space="preserve"> (when a random access procedure is initiated and PRACH occasions are not configured for the active BWP)</w:t>
      </w:r>
      <w:r>
        <w:rPr>
          <w:lang w:eastAsia="ko-KR"/>
        </w:rPr>
        <w:t>.</w:t>
      </w:r>
      <w:r w:rsidR="000F4824">
        <w:rPr>
          <w:lang w:eastAsia="ko-KR"/>
        </w:rPr>
        <w:t xml:space="preserve"> </w:t>
      </w:r>
      <w:r w:rsidR="00EF7004">
        <w:rPr>
          <w:lang w:eastAsia="ko-KR"/>
        </w:rPr>
        <w:t>As mentioned above</w:t>
      </w:r>
      <w:r w:rsidR="000F4824">
        <w:rPr>
          <w:lang w:eastAsia="ko-KR"/>
        </w:rPr>
        <w:t>, i</w:t>
      </w:r>
      <w:r w:rsidR="00C24751">
        <w:rPr>
          <w:lang w:eastAsia="ko-KR"/>
        </w:rPr>
        <w:t xml:space="preserve">nitially </w:t>
      </w:r>
      <w:r w:rsidR="00193F94">
        <w:rPr>
          <w:lang w:eastAsia="ko-KR"/>
        </w:rPr>
        <w:t xml:space="preserve">the network </w:t>
      </w:r>
      <w:r w:rsidR="000F4824">
        <w:rPr>
          <w:lang w:eastAsia="ko-KR"/>
        </w:rPr>
        <w:t>is</w:t>
      </w:r>
      <w:r w:rsidR="00193F94">
        <w:rPr>
          <w:lang w:eastAsia="ko-KR"/>
        </w:rPr>
        <w:t xml:space="preserve"> not aware </w:t>
      </w:r>
      <w:r w:rsidR="00C24751">
        <w:rPr>
          <w:lang w:eastAsia="ko-KR"/>
        </w:rPr>
        <w:t>that the UE has switched</w:t>
      </w:r>
      <w:r w:rsidR="00193F94">
        <w:rPr>
          <w:lang w:eastAsia="ko-KR"/>
        </w:rPr>
        <w:t xml:space="preserve"> BWP</w:t>
      </w:r>
      <w:r w:rsidR="00C24751">
        <w:rPr>
          <w:lang w:eastAsia="ko-KR"/>
        </w:rPr>
        <w:t>s</w:t>
      </w:r>
      <w:r w:rsidR="00193F94">
        <w:rPr>
          <w:lang w:eastAsia="ko-KR"/>
        </w:rPr>
        <w:t>.</w:t>
      </w:r>
      <w:r w:rsidR="00C24751">
        <w:rPr>
          <w:lang w:eastAsia="ko-KR"/>
        </w:rPr>
        <w:t xml:space="preserve"> The UE will (re-)initialise any configured grant Type 1 on the </w:t>
      </w:r>
      <w:r w:rsidR="000F4824">
        <w:rPr>
          <w:lang w:eastAsia="ko-KR"/>
        </w:rPr>
        <w:t>new active</w:t>
      </w:r>
      <w:r w:rsidR="00C24751">
        <w:rPr>
          <w:lang w:eastAsia="ko-KR"/>
        </w:rPr>
        <w:t xml:space="preserve"> BWP, and may start transmitting data on them</w:t>
      </w:r>
      <w:r w:rsidR="00DD3384">
        <w:rPr>
          <w:lang w:eastAsia="ko-KR"/>
        </w:rPr>
        <w:t xml:space="preserve"> even before the random access is completed</w:t>
      </w:r>
      <w:r w:rsidR="00C24751">
        <w:rPr>
          <w:lang w:eastAsia="ko-KR"/>
        </w:rPr>
        <w:t>.</w:t>
      </w:r>
    </w:p>
    <w:p w14:paraId="00595820" w14:textId="13486C42" w:rsidR="00A1264C" w:rsidRPr="00A1264C" w:rsidRDefault="00A1264C" w:rsidP="00245E4F">
      <w:pPr>
        <w:rPr>
          <w:b/>
        </w:rPr>
      </w:pPr>
      <w:r w:rsidRPr="00A1264C">
        <w:rPr>
          <w:b/>
          <w:lang w:eastAsia="ko-KR"/>
        </w:rPr>
        <w:t>Observation</w:t>
      </w:r>
      <w:r w:rsidR="00C828FF">
        <w:rPr>
          <w:b/>
          <w:lang w:eastAsia="ko-KR"/>
        </w:rPr>
        <w:t xml:space="preserve"> 1</w:t>
      </w:r>
      <w:r w:rsidRPr="00A1264C">
        <w:rPr>
          <w:b/>
          <w:lang w:eastAsia="ko-KR"/>
        </w:rPr>
        <w:t xml:space="preserve">: </w:t>
      </w:r>
      <w:r w:rsidR="00E522D4">
        <w:rPr>
          <w:b/>
        </w:rPr>
        <w:t>The</w:t>
      </w:r>
      <w:r w:rsidR="00775D5B">
        <w:rPr>
          <w:b/>
        </w:rPr>
        <w:t xml:space="preserve"> issue</w:t>
      </w:r>
      <w:r w:rsidR="00E522D4">
        <w:rPr>
          <w:b/>
        </w:rPr>
        <w:t xml:space="preserve"> with</w:t>
      </w:r>
      <w:r w:rsidR="00775D5B">
        <w:rPr>
          <w:b/>
        </w:rPr>
        <w:t xml:space="preserve"> missed UL transmissions</w:t>
      </w:r>
      <w:r w:rsidRPr="00A1264C">
        <w:rPr>
          <w:b/>
        </w:rPr>
        <w:t xml:space="preserve"> can already occur during </w:t>
      </w:r>
      <w:r w:rsidR="00497DFF">
        <w:rPr>
          <w:b/>
        </w:rPr>
        <w:t>some</w:t>
      </w:r>
      <w:r w:rsidRPr="00A1264C">
        <w:rPr>
          <w:b/>
        </w:rPr>
        <w:t xml:space="preserve"> UE-based BWP switching </w:t>
      </w:r>
      <w:r w:rsidR="00E522D4">
        <w:rPr>
          <w:b/>
        </w:rPr>
        <w:t>scenarios in Rel-15.</w:t>
      </w:r>
    </w:p>
    <w:p w14:paraId="291F8BB9" w14:textId="1D9C9509" w:rsidR="00245E4F" w:rsidRDefault="00C24751" w:rsidP="00245E4F">
      <w:r>
        <w:t>If</w:t>
      </w:r>
      <w:r w:rsidR="00245E4F">
        <w:t xml:space="preserve"> </w:t>
      </w:r>
      <w:r>
        <w:t xml:space="preserve">missing </w:t>
      </w:r>
      <w:r w:rsidR="00275B20">
        <w:t xml:space="preserve">of </w:t>
      </w:r>
      <w:r>
        <w:t>some uplink transmissions</w:t>
      </w:r>
      <w:r w:rsidR="00275B20">
        <w:t xml:space="preserve"> by the network</w:t>
      </w:r>
      <w:r>
        <w:t xml:space="preserve"> is considered a critical issue</w:t>
      </w:r>
      <w:r w:rsidR="00245E4F">
        <w:t xml:space="preserve">, the network could be expected to </w:t>
      </w:r>
      <w:r>
        <w:t xml:space="preserve">monitor and </w:t>
      </w:r>
      <w:r w:rsidR="00245E4F">
        <w:t xml:space="preserve">detect </w:t>
      </w:r>
      <w:r w:rsidR="009E48D8">
        <w:t xml:space="preserve">all </w:t>
      </w:r>
      <w:r w:rsidR="00193F94">
        <w:t xml:space="preserve">uplink </w:t>
      </w:r>
      <w:r w:rsidR="00245E4F">
        <w:t>transmissions on the inactive BWPs t</w:t>
      </w:r>
      <w:r w:rsidR="00193F94">
        <w:t>hat are eligible for switching (</w:t>
      </w:r>
      <w:r w:rsidR="00245E4F">
        <w:t>i.e. BWPs w</w:t>
      </w:r>
      <w:r w:rsidR="000F5083">
        <w:t>ith configured PRACH occasions</w:t>
      </w:r>
      <w:r w:rsidR="00193F94">
        <w:t>)</w:t>
      </w:r>
      <w:r w:rsidR="000F5083">
        <w:t>.</w:t>
      </w:r>
    </w:p>
    <w:p w14:paraId="46545B5F" w14:textId="1B0E317F" w:rsidR="00DC1440" w:rsidRDefault="00DD3384" w:rsidP="00245E4F">
      <w:r>
        <w:t>However</w:t>
      </w:r>
      <w:r w:rsidR="00DC1440">
        <w:t xml:space="preserve">, </w:t>
      </w:r>
      <w:r w:rsidR="009E48D8">
        <w:t xml:space="preserve">if this is not feasible and </w:t>
      </w:r>
      <w:r w:rsidR="00DC1440">
        <w:t xml:space="preserve">even if the network misses some UL transmissions during the BWP switching, recovery can </w:t>
      </w:r>
      <w:r>
        <w:t xml:space="preserve">still </w:t>
      </w:r>
      <w:r w:rsidR="00DC1440">
        <w:t xml:space="preserve">be possible through </w:t>
      </w:r>
      <w:r>
        <w:t xml:space="preserve">other means, for example by </w:t>
      </w:r>
      <w:r w:rsidR="00DC1440">
        <w:t xml:space="preserve">retransmissions on configured grants </w:t>
      </w:r>
      <w:r w:rsidR="002A2724">
        <w:t xml:space="preserve">after the expiry of </w:t>
      </w:r>
      <w:r w:rsidR="00DC1440" w:rsidRPr="00E82F49">
        <w:t>cg-</w:t>
      </w:r>
      <w:proofErr w:type="spellStart"/>
      <w:r w:rsidR="00DC1440" w:rsidRPr="00E82F49">
        <w:t>RetransmissionTimer</w:t>
      </w:r>
      <w:proofErr w:type="spellEnd"/>
      <w:r w:rsidR="002A2724">
        <w:t>, or retransmitting SR the expiry of SR prohibit timer.</w:t>
      </w:r>
    </w:p>
    <w:p w14:paraId="665F3889" w14:textId="5C6DE31C" w:rsidR="00A1264C" w:rsidRPr="00A1264C" w:rsidRDefault="00A1264C" w:rsidP="00245E4F">
      <w:pPr>
        <w:rPr>
          <w:b/>
        </w:rPr>
      </w:pPr>
      <w:r w:rsidRPr="00A1264C">
        <w:rPr>
          <w:b/>
        </w:rPr>
        <w:t>Observation</w:t>
      </w:r>
      <w:r w:rsidR="00C828FF">
        <w:rPr>
          <w:b/>
        </w:rPr>
        <w:t xml:space="preserve"> 2</w:t>
      </w:r>
      <w:r w:rsidRPr="00A1264C">
        <w:rPr>
          <w:b/>
        </w:rPr>
        <w:t>: There are existing mechanisms (such as cg-</w:t>
      </w:r>
      <w:proofErr w:type="spellStart"/>
      <w:r w:rsidRPr="00A1264C">
        <w:rPr>
          <w:b/>
        </w:rPr>
        <w:t>RetransmissionTimer</w:t>
      </w:r>
      <w:proofErr w:type="spellEnd"/>
      <w:r w:rsidR="009539DB">
        <w:rPr>
          <w:b/>
        </w:rPr>
        <w:t>, SR prohibit timer</w:t>
      </w:r>
      <w:r w:rsidRPr="00A1264C">
        <w:rPr>
          <w:b/>
        </w:rPr>
        <w:t>) to recover any missed uplink transmissions.</w:t>
      </w:r>
    </w:p>
    <w:p w14:paraId="372C70DB" w14:textId="7CEA7A33" w:rsidR="00B650AD" w:rsidRDefault="004A40F3" w:rsidP="00245E4F">
      <w:r>
        <w:t>On the other hand, f</w:t>
      </w:r>
      <w:r w:rsidR="00823DC8">
        <w:t>or</w:t>
      </w:r>
      <w:r w:rsidR="00245E4F">
        <w:t xml:space="preserve"> option 2, </w:t>
      </w:r>
      <w:r w:rsidR="00823DC8">
        <w:t xml:space="preserve">some new behaviour has to be </w:t>
      </w:r>
      <w:r>
        <w:t>introduced</w:t>
      </w:r>
      <w:r w:rsidR="00823DC8">
        <w:t xml:space="preserve"> </w:t>
      </w:r>
      <w:r w:rsidR="000B5958">
        <w:t xml:space="preserve">for the </w:t>
      </w:r>
      <w:r>
        <w:t>new</w:t>
      </w:r>
      <w:r w:rsidR="00823DC8">
        <w:t xml:space="preserve"> BWP switching</w:t>
      </w:r>
      <w:r w:rsidR="00DD3384">
        <w:t xml:space="preserve"> </w:t>
      </w:r>
      <w:r>
        <w:t>scenario</w:t>
      </w:r>
      <w:r w:rsidR="00823DC8">
        <w:t xml:space="preserve">. </w:t>
      </w:r>
      <w:r w:rsidR="009539DB">
        <w:t>Effectively</w:t>
      </w:r>
      <w:r>
        <w:t>, this will introduce</w:t>
      </w:r>
      <w:r w:rsidR="00B650AD">
        <w:t xml:space="preserve"> a new </w:t>
      </w:r>
      <w:r w:rsidR="00275B20">
        <w:t xml:space="preserve">BWP </w:t>
      </w:r>
      <w:r w:rsidR="00B650AD">
        <w:t>state (e.g. “active pending”)</w:t>
      </w:r>
      <w:r>
        <w:t xml:space="preserve"> </w:t>
      </w:r>
      <w:r w:rsidR="00B650AD">
        <w:t xml:space="preserve">in addition to the existing active and inactive </w:t>
      </w:r>
      <w:r w:rsidR="00275B20">
        <w:t xml:space="preserve">BWP </w:t>
      </w:r>
      <w:r w:rsidR="00B650AD">
        <w:t>states.</w:t>
      </w:r>
    </w:p>
    <w:p w14:paraId="44D3811F" w14:textId="7FFDD482" w:rsidR="00245E4F" w:rsidRDefault="00823DC8" w:rsidP="00245E4F">
      <w:r>
        <w:lastRenderedPageBreak/>
        <w:t xml:space="preserve">This </w:t>
      </w:r>
      <w:r w:rsidR="00245E4F">
        <w:t>will increase the complexity of the B</w:t>
      </w:r>
      <w:r>
        <w:t xml:space="preserve">WP operation and will </w:t>
      </w:r>
      <w:r w:rsidR="009E48D8">
        <w:t>have a significant</w:t>
      </w:r>
      <w:r>
        <w:t xml:space="preserve"> specification </w:t>
      </w:r>
      <w:r w:rsidR="009E48D8">
        <w:t>impact</w:t>
      </w:r>
      <w:r w:rsidR="00245E4F">
        <w:t>.</w:t>
      </w:r>
      <w:r w:rsidR="00B650AD">
        <w:t xml:space="preserve"> Corner cases will need to be considered for the new state: for example, what happens if</w:t>
      </w:r>
      <w:r w:rsidR="009E48D8">
        <w:t xml:space="preserve"> the</w:t>
      </w:r>
      <w:r w:rsidR="00B650AD">
        <w:t xml:space="preserve"> BWP switching is triggered by other means (e.g. RRC or PDCCH)</w:t>
      </w:r>
      <w:r w:rsidR="00054D3C">
        <w:t xml:space="preserve"> while the BWP is</w:t>
      </w:r>
      <w:r w:rsidR="00B650AD">
        <w:t xml:space="preserve"> in this state?</w:t>
      </w:r>
    </w:p>
    <w:p w14:paraId="489E833A" w14:textId="7EAE9FC8" w:rsidR="00A1264C" w:rsidRPr="00A1264C" w:rsidRDefault="00A1264C" w:rsidP="00245E4F">
      <w:pPr>
        <w:rPr>
          <w:b/>
        </w:rPr>
      </w:pPr>
      <w:r w:rsidRPr="00A1264C">
        <w:rPr>
          <w:b/>
        </w:rPr>
        <w:t>Observation</w:t>
      </w:r>
      <w:r w:rsidR="00C828FF">
        <w:rPr>
          <w:b/>
        </w:rPr>
        <w:t xml:space="preserve"> 3</w:t>
      </w:r>
      <w:r w:rsidRPr="00A1264C">
        <w:rPr>
          <w:b/>
        </w:rPr>
        <w:t xml:space="preserve">: Introducing new behaviour </w:t>
      </w:r>
      <w:r w:rsidR="007F1DBB">
        <w:rPr>
          <w:b/>
        </w:rPr>
        <w:t>for</w:t>
      </w:r>
      <w:r w:rsidRPr="00A1264C">
        <w:rPr>
          <w:b/>
        </w:rPr>
        <w:t xml:space="preserve"> BWP switching will </w:t>
      </w:r>
      <w:r w:rsidR="009E48D8">
        <w:rPr>
          <w:b/>
        </w:rPr>
        <w:t xml:space="preserve">increase the complexity of the BWP behaviour and </w:t>
      </w:r>
      <w:r w:rsidR="00495FA0">
        <w:rPr>
          <w:b/>
        </w:rPr>
        <w:t xml:space="preserve">have a </w:t>
      </w:r>
      <w:r w:rsidR="009E48D8">
        <w:rPr>
          <w:b/>
        </w:rPr>
        <w:t>significant</w:t>
      </w:r>
      <w:r w:rsidRPr="00A1264C">
        <w:rPr>
          <w:b/>
        </w:rPr>
        <w:t xml:space="preserve"> specification </w:t>
      </w:r>
      <w:r w:rsidR="00495FA0">
        <w:rPr>
          <w:b/>
        </w:rPr>
        <w:t>impact</w:t>
      </w:r>
      <w:r w:rsidRPr="00A1264C">
        <w:rPr>
          <w:b/>
        </w:rPr>
        <w:t>.</w:t>
      </w:r>
    </w:p>
    <w:p w14:paraId="0DA0EFA3" w14:textId="75EE4B89" w:rsidR="00DD3384" w:rsidRDefault="003F17E3" w:rsidP="00DD3384">
      <w:r>
        <w:t>Considering that there are recovery mechanisms for any missed uplink transmissions, and the specification effort required for option 2</w:t>
      </w:r>
      <w:r w:rsidR="00A1264C">
        <w:t xml:space="preserve">, </w:t>
      </w:r>
      <w:r w:rsidR="00DD3384">
        <w:t>we think that</w:t>
      </w:r>
      <w:r w:rsidR="008F4D8A">
        <w:t xml:space="preserve"> </w:t>
      </w:r>
      <w:r>
        <w:t xml:space="preserve">option 1 can be adopted by RAN2, i.e. </w:t>
      </w:r>
      <w:r w:rsidR="009E48D8">
        <w:t>no</w:t>
      </w:r>
      <w:r w:rsidR="00DD3384">
        <w:t xml:space="preserve"> new </w:t>
      </w:r>
      <w:r w:rsidR="009E48D8">
        <w:t xml:space="preserve">BWP </w:t>
      </w:r>
      <w:r w:rsidR="00DD3384">
        <w:t>behaviour</w:t>
      </w:r>
      <w:r w:rsidR="009E48D8">
        <w:t xml:space="preserve"> with respect to UL transmissions is specified</w:t>
      </w:r>
      <w:r w:rsidR="00DD3384">
        <w:t xml:space="preserve"> </w:t>
      </w:r>
      <w:r w:rsidR="009E48D8">
        <w:t>when</w:t>
      </w:r>
      <w:r w:rsidR="00DD3384">
        <w:t xml:space="preserve"> the BWP switching </w:t>
      </w:r>
      <w:r w:rsidR="009E48D8">
        <w:t xml:space="preserve">is </w:t>
      </w:r>
      <w:r w:rsidR="00DD3384">
        <w:t>triggered by consistent LBT failures.</w:t>
      </w:r>
    </w:p>
    <w:p w14:paraId="3B846E5D" w14:textId="0C34AA1B" w:rsidR="00245E4F" w:rsidRDefault="00245E4F" w:rsidP="00AF05FD">
      <w:pPr>
        <w:rPr>
          <w:b/>
        </w:rPr>
      </w:pPr>
      <w:r w:rsidRPr="00465164">
        <w:rPr>
          <w:b/>
        </w:rPr>
        <w:t>Proposal</w:t>
      </w:r>
      <w:r w:rsidR="00C828FF">
        <w:rPr>
          <w:b/>
        </w:rPr>
        <w:t xml:space="preserve"> 1</w:t>
      </w:r>
      <w:r w:rsidRPr="00465164">
        <w:rPr>
          <w:b/>
        </w:rPr>
        <w:t xml:space="preserve">: When the UE performs BWP switching </w:t>
      </w:r>
      <w:r w:rsidR="009E48D8">
        <w:rPr>
          <w:b/>
        </w:rPr>
        <w:t>after</w:t>
      </w:r>
      <w:r w:rsidRPr="00465164">
        <w:rPr>
          <w:b/>
        </w:rPr>
        <w:t xml:space="preserve"> detecting consistent LBT failures</w:t>
      </w:r>
      <w:r w:rsidR="00CF35AD">
        <w:rPr>
          <w:b/>
        </w:rPr>
        <w:t xml:space="preserve">, </w:t>
      </w:r>
      <w:r w:rsidR="007D6F67">
        <w:rPr>
          <w:b/>
        </w:rPr>
        <w:t xml:space="preserve">no </w:t>
      </w:r>
      <w:r w:rsidR="00CF35AD">
        <w:rPr>
          <w:b/>
        </w:rPr>
        <w:t xml:space="preserve">additional </w:t>
      </w:r>
      <w:r w:rsidR="007D6F67">
        <w:rPr>
          <w:b/>
        </w:rPr>
        <w:t xml:space="preserve">restrictions </w:t>
      </w:r>
      <w:r w:rsidR="009E48D8">
        <w:rPr>
          <w:b/>
        </w:rPr>
        <w:t xml:space="preserve">or special behaviour </w:t>
      </w:r>
      <w:r w:rsidR="007D6F67">
        <w:rPr>
          <w:b/>
        </w:rPr>
        <w:t xml:space="preserve">will be introduced </w:t>
      </w:r>
      <w:r w:rsidR="009E48D8">
        <w:rPr>
          <w:b/>
        </w:rPr>
        <w:t>regarding the</w:t>
      </w:r>
      <w:r w:rsidR="007D6F67">
        <w:rPr>
          <w:b/>
        </w:rPr>
        <w:t xml:space="preserve"> UL transmissions </w:t>
      </w:r>
      <w:r w:rsidR="00CF35AD">
        <w:rPr>
          <w:b/>
        </w:rPr>
        <w:t>during the BWP switching</w:t>
      </w:r>
      <w:r w:rsidR="009E48D8">
        <w:rPr>
          <w:b/>
        </w:rPr>
        <w:t>,</w:t>
      </w:r>
      <w:r w:rsidR="00CF35AD">
        <w:rPr>
          <w:b/>
        </w:rPr>
        <w:t xml:space="preserve"> other than </w:t>
      </w:r>
      <w:r w:rsidR="0090637D">
        <w:rPr>
          <w:b/>
        </w:rPr>
        <w:t>what is defined</w:t>
      </w:r>
      <w:r w:rsidR="00CF35AD" w:rsidRPr="00465164">
        <w:rPr>
          <w:b/>
        </w:rPr>
        <w:t xml:space="preserve"> for </w:t>
      </w:r>
      <w:r w:rsidR="00CF35AD">
        <w:rPr>
          <w:b/>
        </w:rPr>
        <w:t xml:space="preserve">the </w:t>
      </w:r>
      <w:r w:rsidR="009E48D8">
        <w:rPr>
          <w:b/>
        </w:rPr>
        <w:t xml:space="preserve">existing </w:t>
      </w:r>
      <w:r w:rsidR="00CF35AD" w:rsidRPr="00465164">
        <w:rPr>
          <w:b/>
        </w:rPr>
        <w:t>active and inactive BWP states</w:t>
      </w:r>
      <w:r w:rsidR="00CF35AD">
        <w:rPr>
          <w:b/>
        </w:rPr>
        <w:t xml:space="preserve"> </w:t>
      </w:r>
      <w:r w:rsidR="00CF35AD" w:rsidRPr="00465164">
        <w:rPr>
          <w:b/>
        </w:rPr>
        <w:t xml:space="preserve">in </w:t>
      </w:r>
      <w:r w:rsidR="00CF35AD">
        <w:rPr>
          <w:b/>
        </w:rPr>
        <w:t>38.321 5.15</w:t>
      </w:r>
      <w:r w:rsidR="0090637D">
        <w:rPr>
          <w:b/>
        </w:rPr>
        <w:t>.</w:t>
      </w:r>
    </w:p>
    <w:p w14:paraId="5D782408" w14:textId="77777777" w:rsidR="006D3A23" w:rsidRDefault="006D3A23" w:rsidP="00AF05FD">
      <w:pPr>
        <w:rPr>
          <w:b/>
        </w:rPr>
      </w:pPr>
    </w:p>
    <w:p w14:paraId="02207715" w14:textId="0D4880CA" w:rsidR="003A3509" w:rsidRDefault="003A3509" w:rsidP="003E56F2">
      <w:pPr>
        <w:pStyle w:val="Heading3"/>
      </w:pPr>
      <w:r>
        <w:t>Issue</w:t>
      </w:r>
      <w:r w:rsidR="00DB5B69">
        <w:t xml:space="preserve"> #2</w:t>
      </w:r>
      <w:r>
        <w:t xml:space="preserve">: </w:t>
      </w:r>
      <w:r w:rsidR="00F00938">
        <w:t>O</w:t>
      </w:r>
      <w:r w:rsidR="009572BA">
        <w:t xml:space="preserve">ngoing </w:t>
      </w:r>
      <w:r>
        <w:t xml:space="preserve">RA procedure before </w:t>
      </w:r>
      <w:r w:rsidR="009572BA">
        <w:t xml:space="preserve">the </w:t>
      </w:r>
      <w:r>
        <w:t>BWP switch</w:t>
      </w:r>
    </w:p>
    <w:p w14:paraId="139B4DE3" w14:textId="0AFD1B4E" w:rsidR="005B28A1" w:rsidRDefault="005B28A1" w:rsidP="003A3509">
      <w:r>
        <w:t xml:space="preserve">In Rel-15, </w:t>
      </w:r>
      <w:r w:rsidR="00C81FF7">
        <w:t>BWP switching may be initiated while there is</w:t>
      </w:r>
      <w:r>
        <w:t xml:space="preserve"> </w:t>
      </w:r>
      <w:r w:rsidR="0043114D">
        <w:t xml:space="preserve">an </w:t>
      </w:r>
      <w:r w:rsidR="00C23908">
        <w:t>ongoing RA procedure for the following</w:t>
      </w:r>
      <w:r>
        <w:t xml:space="preserve"> cases:</w:t>
      </w:r>
    </w:p>
    <w:p w14:paraId="361E8792" w14:textId="3039E007" w:rsidR="009572BA" w:rsidRDefault="005B28A1" w:rsidP="005B28A1">
      <w:pPr>
        <w:pStyle w:val="ListParagraph"/>
        <w:numPr>
          <w:ilvl w:val="0"/>
          <w:numId w:val="35"/>
        </w:numPr>
      </w:pPr>
      <w:r>
        <w:t xml:space="preserve">PDCCH for BWP switching is received by the UE: It is up to the UE whether to perform the BWP switching or ignore the PDCCH for BWP switching, </w:t>
      </w:r>
      <w:r w:rsidR="00D158FC">
        <w:t>except</w:t>
      </w:r>
      <w:r>
        <w:t xml:space="preserve"> </w:t>
      </w:r>
      <w:r w:rsidRPr="00B9580D">
        <w:rPr>
          <w:lang w:eastAsia="ko-KR"/>
        </w:rPr>
        <w:t>for the PDCCH reception for BWP switching addressed to the C-RNTI for successful Random Access procedure completion</w:t>
      </w:r>
      <w:r>
        <w:rPr>
          <w:lang w:eastAsia="ko-KR"/>
        </w:rPr>
        <w:t>. I</w:t>
      </w:r>
      <w:r w:rsidRPr="00B9580D">
        <w:rPr>
          <w:lang w:eastAsia="ko-KR"/>
        </w:rPr>
        <w:t>f the MAC entity decides to perform BWP switching, the MAC entity shall stop the ongoing Random Access procedure and initiate a Random Access procedure after performing the BWP switching</w:t>
      </w:r>
      <w:r>
        <w:rPr>
          <w:lang w:eastAsia="ko-KR"/>
        </w:rPr>
        <w:t>.</w:t>
      </w:r>
    </w:p>
    <w:p w14:paraId="1050F880" w14:textId="313AAE21" w:rsidR="005B28A1" w:rsidRDefault="0043114D" w:rsidP="005B28A1">
      <w:pPr>
        <w:pStyle w:val="ListParagraph"/>
        <w:numPr>
          <w:ilvl w:val="0"/>
          <w:numId w:val="35"/>
        </w:numPr>
      </w:pPr>
      <w:r>
        <w:rPr>
          <w:lang w:eastAsia="ko-KR"/>
        </w:rPr>
        <w:t>RRC signalling</w:t>
      </w:r>
      <w:r w:rsidR="005B28A1">
        <w:rPr>
          <w:lang w:eastAsia="ko-KR"/>
        </w:rPr>
        <w:t xml:space="preserve">: The MAC entity </w:t>
      </w:r>
      <w:r w:rsidR="005B28A1" w:rsidRPr="00B9580D">
        <w:rPr>
          <w:lang w:eastAsia="ko-KR"/>
        </w:rPr>
        <w:t>shall stop the ongoing Random Access procedure and initiate a Random Access procedure after performing the BWP switching</w:t>
      </w:r>
      <w:r w:rsidR="005B28A1">
        <w:rPr>
          <w:lang w:eastAsia="ko-KR"/>
        </w:rPr>
        <w:t>.</w:t>
      </w:r>
    </w:p>
    <w:p w14:paraId="6FF6FA53" w14:textId="7387CD06" w:rsidR="005B28A1" w:rsidRDefault="005B28A1" w:rsidP="003A3509">
      <w:r>
        <w:t xml:space="preserve">For other BWP switching scenarios (by the MAC entity and by the </w:t>
      </w:r>
      <w:proofErr w:type="spellStart"/>
      <w:r w:rsidRPr="00D25F06">
        <w:rPr>
          <w:i/>
          <w:lang w:eastAsia="ko-KR"/>
        </w:rPr>
        <w:t>bwp-InactivityTimer</w:t>
      </w:r>
      <w:proofErr w:type="spellEnd"/>
      <w:r>
        <w:t xml:space="preserve">), </w:t>
      </w:r>
      <w:r w:rsidR="002B22FA">
        <w:t>it is not possible to have</w:t>
      </w:r>
      <w:r>
        <w:t xml:space="preserve"> an ongoing RA procedure when </w:t>
      </w:r>
      <w:r w:rsidR="00BA5A6F">
        <w:t xml:space="preserve">the </w:t>
      </w:r>
      <w:r>
        <w:t>BWP switching is initiated.</w:t>
      </w:r>
    </w:p>
    <w:p w14:paraId="70EE2535" w14:textId="17D099EC" w:rsidR="005B28A1" w:rsidRDefault="0043114D" w:rsidP="003A3509">
      <w:r>
        <w:t xml:space="preserve">For the </w:t>
      </w:r>
      <w:r w:rsidR="00A84397">
        <w:t xml:space="preserve">new </w:t>
      </w:r>
      <w:r>
        <w:t xml:space="preserve">BWP switching </w:t>
      </w:r>
      <w:r w:rsidR="00A84397">
        <w:t>introduced for</w:t>
      </w:r>
      <w:r>
        <w:t xml:space="preserve"> consistent LBT failures, there may </w:t>
      </w:r>
      <w:r w:rsidR="00BC4062">
        <w:t xml:space="preserve">also </w:t>
      </w:r>
      <w:r>
        <w:t>be an ongoing RA procedure</w:t>
      </w:r>
      <w:r w:rsidR="00465164">
        <w:t xml:space="preserve"> at the time of the BWP switch</w:t>
      </w:r>
      <w:r>
        <w:t xml:space="preserve">. </w:t>
      </w:r>
      <w:r w:rsidR="00D93BC9">
        <w:t>Furthermore</w:t>
      </w:r>
      <w:r w:rsidR="0018021F">
        <w:t>, t</w:t>
      </w:r>
      <w:r>
        <w:t xml:space="preserve">he consistent LBT failures </w:t>
      </w:r>
      <w:r w:rsidR="00C1043C">
        <w:t>could</w:t>
      </w:r>
      <w:r>
        <w:t xml:space="preserve"> </w:t>
      </w:r>
      <w:r w:rsidR="00D93BC9">
        <w:t xml:space="preserve">have </w:t>
      </w:r>
      <w:r>
        <w:t>be</w:t>
      </w:r>
      <w:r w:rsidR="00D93BC9">
        <w:t>en</w:t>
      </w:r>
      <w:r>
        <w:t xml:space="preserve"> </w:t>
      </w:r>
      <w:r w:rsidR="00465164">
        <w:t>detected during Msg1</w:t>
      </w:r>
      <w:r>
        <w:t>/Msg3</w:t>
      </w:r>
      <w:r w:rsidR="00465164">
        <w:t>/</w:t>
      </w:r>
      <w:proofErr w:type="spellStart"/>
      <w:r w:rsidR="00465164">
        <w:t>MsgA</w:t>
      </w:r>
      <w:proofErr w:type="spellEnd"/>
      <w:r>
        <w:t xml:space="preserve"> transmission attempts. </w:t>
      </w:r>
      <w:r w:rsidR="00F34C8C">
        <w:t>Note that t</w:t>
      </w:r>
      <w:r>
        <w:t xml:space="preserve">he BWP switching </w:t>
      </w:r>
      <w:r w:rsidR="0018021F">
        <w:t>should</w:t>
      </w:r>
      <w:r>
        <w:t xml:space="preserve"> </w:t>
      </w:r>
      <w:r w:rsidR="00115F93">
        <w:t xml:space="preserve">not </w:t>
      </w:r>
      <w:r>
        <w:t xml:space="preserve">be delayed due to an ongoing RA procedure: there is </w:t>
      </w:r>
      <w:r w:rsidR="0018021F">
        <w:t xml:space="preserve">no </w:t>
      </w:r>
      <w:r w:rsidR="00DF2D14">
        <w:t>benefit</w:t>
      </w:r>
      <w:r w:rsidR="00AA2CCB">
        <w:t xml:space="preserve"> of</w:t>
      </w:r>
      <w:r>
        <w:t xml:space="preserve"> continuing with the preamble/Msg3/</w:t>
      </w:r>
      <w:proofErr w:type="spellStart"/>
      <w:r>
        <w:t>MsgA</w:t>
      </w:r>
      <w:proofErr w:type="spellEnd"/>
      <w:r>
        <w:t xml:space="preserve"> transmissions</w:t>
      </w:r>
      <w:r w:rsidR="0018021F">
        <w:t xml:space="preserve"> o</w:t>
      </w:r>
      <w:r w:rsidR="00BA5A6F">
        <w:t>n the same BWP</w:t>
      </w:r>
      <w:r>
        <w:t xml:space="preserve"> if the current </w:t>
      </w:r>
      <w:r w:rsidR="00F34C8C">
        <w:t>channel</w:t>
      </w:r>
      <w:r>
        <w:t xml:space="preserve"> is overloaded.</w:t>
      </w:r>
    </w:p>
    <w:p w14:paraId="4B927F61" w14:textId="254F8F90" w:rsidR="00FE6781" w:rsidRDefault="00FD2275" w:rsidP="003A3509">
      <w:r>
        <w:t>As mentioned</w:t>
      </w:r>
      <w:r w:rsidR="00F72EA3">
        <w:t xml:space="preserve"> </w:t>
      </w:r>
      <w:r w:rsidR="00A84397">
        <w:t>above, when</w:t>
      </w:r>
      <w:r w:rsidR="00F72EA3">
        <w:t xml:space="preserve"> the BWP switching is </w:t>
      </w:r>
      <w:r w:rsidR="000959F6">
        <w:t>triggered</w:t>
      </w:r>
      <w:r w:rsidR="00F72EA3">
        <w:t xml:space="preserve"> due to consistent LBT failures, the UE will initiate a RA procedure </w:t>
      </w:r>
      <w:r w:rsidR="00C1043C">
        <w:t>after switching the</w:t>
      </w:r>
      <w:r w:rsidR="00F72EA3">
        <w:t xml:space="preserve"> BWP.</w:t>
      </w:r>
      <w:r w:rsidR="006314BB">
        <w:t xml:space="preserve"> </w:t>
      </w:r>
      <w:r w:rsidR="00F72EA3">
        <w:t xml:space="preserve">However, if there is already an ongoing RA procedure before the BWP switching, the UE should stop the ongoing RA procedure and initiate a RA procedure after </w:t>
      </w:r>
      <w:r w:rsidR="00EE20E1">
        <w:t xml:space="preserve">completing </w:t>
      </w:r>
      <w:r w:rsidR="00D755B3">
        <w:t>the BWP switching</w:t>
      </w:r>
      <w:r w:rsidR="00EE20E1">
        <w:t>.</w:t>
      </w:r>
    </w:p>
    <w:p w14:paraId="0FB82B81" w14:textId="5B6E7764" w:rsidR="00FE6781" w:rsidRPr="00465164" w:rsidRDefault="00465164" w:rsidP="003A3509">
      <w:pPr>
        <w:rPr>
          <w:b/>
        </w:rPr>
      </w:pPr>
      <w:r w:rsidRPr="00465164">
        <w:rPr>
          <w:b/>
        </w:rPr>
        <w:t>Proposal</w:t>
      </w:r>
      <w:r w:rsidR="00C828FF">
        <w:rPr>
          <w:b/>
        </w:rPr>
        <w:t xml:space="preserve"> 2</w:t>
      </w:r>
      <w:r w:rsidRPr="00465164">
        <w:rPr>
          <w:b/>
        </w:rPr>
        <w:t xml:space="preserve">: If the BWP switching due to consistent LBT failures is triggered while there is an ongoing RA procedure, the UE </w:t>
      </w:r>
      <w:r w:rsidR="000D4136">
        <w:rPr>
          <w:b/>
        </w:rPr>
        <w:t xml:space="preserve">shall </w:t>
      </w:r>
      <w:r w:rsidRPr="00465164">
        <w:rPr>
          <w:b/>
        </w:rPr>
        <w:t>stop the ongoing RA procedure and initiate a RA procedure after completing the BWP switching.</w:t>
      </w:r>
    </w:p>
    <w:p w14:paraId="4004B17F" w14:textId="77777777" w:rsidR="008C4AEA" w:rsidRDefault="008C4AEA" w:rsidP="003051B6">
      <w:pPr>
        <w:rPr>
          <w:b/>
        </w:rPr>
      </w:pPr>
    </w:p>
    <w:p w14:paraId="685BAD0C" w14:textId="31818094" w:rsidR="00C47279" w:rsidRDefault="003051B6" w:rsidP="003E56F2">
      <w:pPr>
        <w:pStyle w:val="Heading3"/>
      </w:pPr>
      <w:r>
        <w:t>Issue</w:t>
      </w:r>
      <w:r w:rsidR="00DB5B69">
        <w:t xml:space="preserve"> #3</w:t>
      </w:r>
      <w:r w:rsidR="00E50E7A">
        <w:t xml:space="preserve">: </w:t>
      </w:r>
      <w:r w:rsidR="00CE226E">
        <w:t>When is</w:t>
      </w:r>
      <w:r w:rsidR="00E50E7A">
        <w:t xml:space="preserve"> </w:t>
      </w:r>
      <w:r w:rsidR="00CE226E">
        <w:t>the LBT failure MAC CE considered to be successfully transmitted?</w:t>
      </w:r>
    </w:p>
    <w:p w14:paraId="6989E4AC" w14:textId="4063F1C0" w:rsidR="00BA579F" w:rsidRDefault="00BA579F" w:rsidP="00AF05FD">
      <w:r>
        <w:t xml:space="preserve">According to RAN2#108 agreements, consistent LBT failure condition will be cleared when the corresponding LBT failure MAC CE is successfully transmitted. It is </w:t>
      </w:r>
      <w:r w:rsidR="00B56284">
        <w:t>expected</w:t>
      </w:r>
      <w:r>
        <w:t xml:space="preserve"> that a similar mechanism as the </w:t>
      </w:r>
      <w:proofErr w:type="spellStart"/>
      <w:r>
        <w:t>SCell</w:t>
      </w:r>
      <w:proofErr w:type="spellEnd"/>
      <w:r w:rsidR="00B56284">
        <w:t xml:space="preserve"> BFR MAC CE in </w:t>
      </w:r>
      <w:proofErr w:type="spellStart"/>
      <w:r w:rsidR="00B56284">
        <w:t>eMIMO</w:t>
      </w:r>
      <w:proofErr w:type="spellEnd"/>
      <w:r w:rsidR="00B56284">
        <w:t xml:space="preserve"> will be </w:t>
      </w:r>
      <w:r>
        <w:t>used, unless some issues are identified.</w:t>
      </w:r>
    </w:p>
    <w:p w14:paraId="3E2341F6" w14:textId="3B7EDD52" w:rsidR="00BA579F" w:rsidRDefault="00BA579F" w:rsidP="00AF05FD">
      <w:r>
        <w:t xml:space="preserve">According to the running MAC CR of </w:t>
      </w:r>
      <w:proofErr w:type="spellStart"/>
      <w:r>
        <w:t>eMIMO</w:t>
      </w:r>
      <w:proofErr w:type="spellEnd"/>
      <w:r>
        <w:t>, the triggered BFRs for the serving cell are cancelled when an uplink grant addressed to C-RNTI is received for the HARQ process used for the transmission of BFR information of this cell.</w:t>
      </w:r>
      <w:r w:rsidR="00950891">
        <w:t xml:space="preserve"> In our understanding, receiving an uplink grant addressed to C-RNTI for a new transmission indicates that the network has successfully received the TB that was last transmitted for the HARQ process. If </w:t>
      </w:r>
      <w:r w:rsidR="00691092">
        <w:t>the last</w:t>
      </w:r>
      <w:r w:rsidR="00950891">
        <w:t xml:space="preserve"> TB contained the </w:t>
      </w:r>
      <w:proofErr w:type="spellStart"/>
      <w:r w:rsidR="00950891">
        <w:t>SCell</w:t>
      </w:r>
      <w:proofErr w:type="spellEnd"/>
      <w:r w:rsidR="00950891">
        <w:t xml:space="preserve"> BFR MAC CE, this can be used as a confirmation that the network has successfully received the MAC CE.</w:t>
      </w:r>
    </w:p>
    <w:p w14:paraId="0CFD6583" w14:textId="30709C1E" w:rsidR="00691092" w:rsidRDefault="00691092" w:rsidP="00AF05FD">
      <w:r>
        <w:t>It is possible to re-use the same mechanism as confirmation for the LBT failure MAC CE. But this mechanism relies on the network to allocate a new uplink grant to the UE. The network has to reserve the NR-U channel to transmit the PDCCH addressed to C-RNTI. This may be undesirable in some scenarios, for example, if the channel is already busy, this will introduce more transmissions on the channel.</w:t>
      </w:r>
    </w:p>
    <w:p w14:paraId="3AB0EC93" w14:textId="2F04AFAA" w:rsidR="00691092" w:rsidRDefault="00691092" w:rsidP="00AF05FD">
      <w:r>
        <w:t xml:space="preserve">For the LBT failure MAC CE, the transmission of the TB with successful LBT can be used to cancel the consistent LBT failures. If the LBT is successful, </w:t>
      </w:r>
      <w:r w:rsidR="0062391B">
        <w:t>the network will be aware of the UL transmission by the UE. E</w:t>
      </w:r>
      <w:r>
        <w:t xml:space="preserve">ven if the network cannot decode the TB, it can send retransmission grants to the UE and the TB with the MAC CE can </w:t>
      </w:r>
      <w:r w:rsidR="0062391B">
        <w:t>eventually</w:t>
      </w:r>
      <w:r>
        <w:t xml:space="preserve"> be </w:t>
      </w:r>
      <w:r w:rsidR="0062391B">
        <w:t>received.</w:t>
      </w:r>
      <w:r w:rsidR="00646D00">
        <w:t xml:space="preserve"> If the TB is initially transmitted using a dynamic grant and the LBT fails, the network should send retransmission grants when it cannot receive the TB at the </w:t>
      </w:r>
      <w:r w:rsidR="00646D00">
        <w:lastRenderedPageBreak/>
        <w:t>scheduled time. If the TB is initially transmitted using configured grants, the UE should retransmit the TB on a configured grant after the configured grant retransmission timer expires.</w:t>
      </w:r>
    </w:p>
    <w:p w14:paraId="676F2D2B" w14:textId="37E73043" w:rsidR="0062391B" w:rsidRPr="0062391B" w:rsidRDefault="0062391B" w:rsidP="00AF05FD">
      <w:pPr>
        <w:rPr>
          <w:b/>
        </w:rPr>
      </w:pPr>
      <w:r w:rsidRPr="0062391B">
        <w:rPr>
          <w:b/>
        </w:rPr>
        <w:t>Proposal</w:t>
      </w:r>
      <w:r w:rsidR="00C828FF">
        <w:rPr>
          <w:b/>
        </w:rPr>
        <w:t xml:space="preserve"> 3</w:t>
      </w:r>
      <w:r w:rsidRPr="0062391B">
        <w:rPr>
          <w:b/>
        </w:rPr>
        <w:t>: If the LBT for the transmission of a TB with the LBT failure MAC CE</w:t>
      </w:r>
      <w:r w:rsidR="00DB5B69">
        <w:rPr>
          <w:b/>
        </w:rPr>
        <w:t xml:space="preserve"> </w:t>
      </w:r>
      <w:r w:rsidR="00DB5B69" w:rsidRPr="0062391B">
        <w:rPr>
          <w:b/>
        </w:rPr>
        <w:t>is successful</w:t>
      </w:r>
      <w:r w:rsidRPr="0062391B">
        <w:rPr>
          <w:b/>
        </w:rPr>
        <w:t xml:space="preserve">, the consistent LBT failures for the </w:t>
      </w:r>
      <w:r>
        <w:rPr>
          <w:b/>
        </w:rPr>
        <w:t xml:space="preserve">BWPs of the </w:t>
      </w:r>
      <w:r w:rsidRPr="0062391B">
        <w:rPr>
          <w:b/>
        </w:rPr>
        <w:t xml:space="preserve">cells indicated in the MAC CE </w:t>
      </w:r>
      <w:r>
        <w:rPr>
          <w:b/>
        </w:rPr>
        <w:t>are</w:t>
      </w:r>
      <w:r w:rsidRPr="0062391B">
        <w:rPr>
          <w:b/>
        </w:rPr>
        <w:t xml:space="preserve"> cleared.</w:t>
      </w:r>
    </w:p>
    <w:p w14:paraId="5F7A7269" w14:textId="77777777" w:rsidR="00F420AE" w:rsidRDefault="00F420AE" w:rsidP="00F7097D">
      <w:pPr>
        <w:rPr>
          <w:b/>
        </w:rPr>
      </w:pPr>
    </w:p>
    <w:p w14:paraId="677789F4" w14:textId="55AD023F" w:rsidR="00F7097D" w:rsidRPr="00F7097D" w:rsidRDefault="003051B6" w:rsidP="003E56F2">
      <w:pPr>
        <w:pStyle w:val="Heading3"/>
      </w:pPr>
      <w:r>
        <w:t>Issue</w:t>
      </w:r>
      <w:r w:rsidR="001D3757">
        <w:t xml:space="preserve"> #4</w:t>
      </w:r>
      <w:r w:rsidR="00F7097D" w:rsidRPr="00F7097D">
        <w:t xml:space="preserve">: SR </w:t>
      </w:r>
      <w:r w:rsidR="000E4FB6">
        <w:t xml:space="preserve">configuration </w:t>
      </w:r>
      <w:r w:rsidR="00E60C74">
        <w:t xml:space="preserve">for </w:t>
      </w:r>
      <w:r w:rsidR="00F7097D" w:rsidRPr="00F7097D">
        <w:t>when there are no UL resources to send LBT failure MAC CE</w:t>
      </w:r>
    </w:p>
    <w:p w14:paraId="63EFA8DB" w14:textId="4FA2D31C" w:rsidR="0097150E" w:rsidRDefault="0097150E" w:rsidP="00552344">
      <w:r>
        <w:t xml:space="preserve">If LBT failure MAC CE is triggered and there are no UL resources to transmit the MAC CE, SR will be triggered. In RAN2#108 it was agreed to re-use the </w:t>
      </w:r>
      <w:proofErr w:type="spellStart"/>
      <w:r>
        <w:t>SCell</w:t>
      </w:r>
      <w:proofErr w:type="spellEnd"/>
      <w:r>
        <w:t xml:space="preserve"> BFR MAC CE mechanism for triggering SR as </w:t>
      </w:r>
      <w:r w:rsidR="00B56284">
        <w:t>far</w:t>
      </w:r>
      <w:r>
        <w:t xml:space="preserve"> as possible.</w:t>
      </w:r>
    </w:p>
    <w:p w14:paraId="5BF990CE" w14:textId="3F34356D" w:rsidR="0097150E" w:rsidRDefault="0097150E" w:rsidP="00552344">
      <w:r>
        <w:t xml:space="preserve">In Rel-15, there can be multiple SR configurations and each LCH can be mapped to one SR configuration (SR ID). In </w:t>
      </w:r>
      <w:proofErr w:type="spellStart"/>
      <w:r>
        <w:t>eMIMO</w:t>
      </w:r>
      <w:proofErr w:type="spellEnd"/>
      <w:r>
        <w:t xml:space="preserve">, an SR configuration (SR ID) is assigned </w:t>
      </w:r>
      <w:r w:rsidR="00836377">
        <w:t>to the</w:t>
      </w:r>
      <w:r>
        <w:t xml:space="preserve"> </w:t>
      </w:r>
      <w:proofErr w:type="spellStart"/>
      <w:r>
        <w:t>SCell</w:t>
      </w:r>
      <w:proofErr w:type="spellEnd"/>
      <w:r>
        <w:t xml:space="preserve"> BFR. </w:t>
      </w:r>
      <w:r w:rsidR="00643719">
        <w:t>A similar</w:t>
      </w:r>
      <w:r>
        <w:t xml:space="preserve"> mechanism can be used for LBT failure MAC CE: one SR configuration can be used when LBT failure MAC CE is triggered and there are no UL resources.</w:t>
      </w:r>
      <w:r w:rsidR="00F07E07">
        <w:t xml:space="preserve"> We think that it is not necessary to reserve one SR configuration specifically for this purpose. The SR configuration can be shared with LCHs. In any case, the priority of the LBT failure MAC CE is higher than data for LCHs, therefore it should be sent before any other data. Whether the SR configuration for LBT failure can be shared with the </w:t>
      </w:r>
      <w:proofErr w:type="spellStart"/>
      <w:r w:rsidR="00F07E07">
        <w:t>SCell</w:t>
      </w:r>
      <w:proofErr w:type="spellEnd"/>
      <w:r w:rsidR="00F07E07">
        <w:t xml:space="preserve"> BFR should be decided in the </w:t>
      </w:r>
      <w:proofErr w:type="spellStart"/>
      <w:r w:rsidR="00F07E07">
        <w:t>eMIMO</w:t>
      </w:r>
      <w:proofErr w:type="spellEnd"/>
      <w:r w:rsidR="00F07E07">
        <w:t xml:space="preserve"> AI.</w:t>
      </w:r>
    </w:p>
    <w:p w14:paraId="2A881BE6" w14:textId="3B335AA0" w:rsidR="00F07E07" w:rsidRPr="00F07E07" w:rsidRDefault="0097150E" w:rsidP="00552344">
      <w:pPr>
        <w:rPr>
          <w:b/>
        </w:rPr>
      </w:pPr>
      <w:r w:rsidRPr="0097150E">
        <w:rPr>
          <w:b/>
        </w:rPr>
        <w:t>Proposal</w:t>
      </w:r>
      <w:r w:rsidR="00C828FF">
        <w:rPr>
          <w:b/>
        </w:rPr>
        <w:t xml:space="preserve"> 4</w:t>
      </w:r>
      <w:r w:rsidRPr="0097150E">
        <w:rPr>
          <w:b/>
        </w:rPr>
        <w:t xml:space="preserve">: One SR configuration (SR ID) is assigned for the </w:t>
      </w:r>
      <w:r>
        <w:rPr>
          <w:b/>
        </w:rPr>
        <w:t>case</w:t>
      </w:r>
      <w:r w:rsidRPr="0097150E">
        <w:rPr>
          <w:b/>
        </w:rPr>
        <w:t xml:space="preserve"> when an LBT failure MAC CE is triggered and there are no UL resources available.</w:t>
      </w:r>
      <w:r w:rsidR="00F07E07">
        <w:rPr>
          <w:b/>
        </w:rPr>
        <w:t xml:space="preserve"> The SR configuration can be shared with LCHs.</w:t>
      </w:r>
    </w:p>
    <w:p w14:paraId="2CA39920" w14:textId="09B19C02" w:rsidR="000B4C98" w:rsidRDefault="000B4C98" w:rsidP="000B4C98"/>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B738D59" w14:textId="1556E54A" w:rsidR="00FE74E2" w:rsidRPr="00C828FF" w:rsidRDefault="00C828FF" w:rsidP="00B166DB">
      <w:r w:rsidRPr="00C828FF">
        <w:t>In this contribution, we have the following observations and proposals regarding the handling of the consistent LBT failures in MAC:</w:t>
      </w:r>
    </w:p>
    <w:p w14:paraId="0ACE66B5" w14:textId="77777777" w:rsidR="00C828FF" w:rsidRPr="00A1264C" w:rsidRDefault="00C828FF" w:rsidP="00C828FF">
      <w:pPr>
        <w:rPr>
          <w:b/>
        </w:rPr>
      </w:pPr>
      <w:r w:rsidRPr="00A1264C">
        <w:rPr>
          <w:b/>
          <w:lang w:eastAsia="ko-KR"/>
        </w:rPr>
        <w:t>Observation</w:t>
      </w:r>
      <w:r>
        <w:rPr>
          <w:b/>
          <w:lang w:eastAsia="ko-KR"/>
        </w:rPr>
        <w:t xml:space="preserve"> 1</w:t>
      </w:r>
      <w:r w:rsidRPr="00A1264C">
        <w:rPr>
          <w:b/>
          <w:lang w:eastAsia="ko-KR"/>
        </w:rPr>
        <w:t xml:space="preserve">: </w:t>
      </w:r>
      <w:r>
        <w:rPr>
          <w:b/>
        </w:rPr>
        <w:t>The issue with missed UL transmissions</w:t>
      </w:r>
      <w:r w:rsidRPr="00A1264C">
        <w:rPr>
          <w:b/>
        </w:rPr>
        <w:t xml:space="preserve"> can already occur during </w:t>
      </w:r>
      <w:r>
        <w:rPr>
          <w:b/>
        </w:rPr>
        <w:t>some</w:t>
      </w:r>
      <w:r w:rsidRPr="00A1264C">
        <w:rPr>
          <w:b/>
        </w:rPr>
        <w:t xml:space="preserve"> UE-based BWP switching </w:t>
      </w:r>
      <w:r>
        <w:rPr>
          <w:b/>
        </w:rPr>
        <w:t>scenarios in Rel-15.</w:t>
      </w:r>
    </w:p>
    <w:p w14:paraId="7A506A4F" w14:textId="77777777" w:rsidR="00C828FF" w:rsidRPr="00A1264C" w:rsidRDefault="00C828FF" w:rsidP="00C828FF">
      <w:pPr>
        <w:rPr>
          <w:b/>
        </w:rPr>
      </w:pPr>
      <w:r w:rsidRPr="00A1264C">
        <w:rPr>
          <w:b/>
        </w:rPr>
        <w:t>Observation</w:t>
      </w:r>
      <w:r>
        <w:rPr>
          <w:b/>
        </w:rPr>
        <w:t xml:space="preserve"> 2</w:t>
      </w:r>
      <w:r w:rsidRPr="00A1264C">
        <w:rPr>
          <w:b/>
        </w:rPr>
        <w:t>: There are existing mechanisms (such as cg-</w:t>
      </w:r>
      <w:proofErr w:type="spellStart"/>
      <w:r w:rsidRPr="00A1264C">
        <w:rPr>
          <w:b/>
        </w:rPr>
        <w:t>RetransmissionTimer</w:t>
      </w:r>
      <w:proofErr w:type="spellEnd"/>
      <w:r>
        <w:rPr>
          <w:b/>
        </w:rPr>
        <w:t>, SR prohibit timer</w:t>
      </w:r>
      <w:r w:rsidRPr="00A1264C">
        <w:rPr>
          <w:b/>
        </w:rPr>
        <w:t>) to recover any missed uplink transmissions.</w:t>
      </w:r>
    </w:p>
    <w:p w14:paraId="5ED4E120" w14:textId="77777777" w:rsidR="00C828FF" w:rsidRPr="00A1264C" w:rsidRDefault="00C828FF" w:rsidP="00C828FF">
      <w:pPr>
        <w:rPr>
          <w:b/>
        </w:rPr>
      </w:pPr>
      <w:r w:rsidRPr="00A1264C">
        <w:rPr>
          <w:b/>
        </w:rPr>
        <w:t>Observation</w:t>
      </w:r>
      <w:r>
        <w:rPr>
          <w:b/>
        </w:rPr>
        <w:t xml:space="preserve"> 3</w:t>
      </w:r>
      <w:r w:rsidRPr="00A1264C">
        <w:rPr>
          <w:b/>
        </w:rPr>
        <w:t xml:space="preserve">: Introducing new behaviour </w:t>
      </w:r>
      <w:r>
        <w:rPr>
          <w:b/>
        </w:rPr>
        <w:t>for</w:t>
      </w:r>
      <w:r w:rsidRPr="00A1264C">
        <w:rPr>
          <w:b/>
        </w:rPr>
        <w:t xml:space="preserve"> BWP switching will </w:t>
      </w:r>
      <w:r>
        <w:rPr>
          <w:b/>
        </w:rPr>
        <w:t>increase the complexity of the BWP behaviour and have a significant</w:t>
      </w:r>
      <w:r w:rsidRPr="00A1264C">
        <w:rPr>
          <w:b/>
        </w:rPr>
        <w:t xml:space="preserve"> specification </w:t>
      </w:r>
      <w:r>
        <w:rPr>
          <w:b/>
        </w:rPr>
        <w:t>impact</w:t>
      </w:r>
      <w:r w:rsidRPr="00A1264C">
        <w:rPr>
          <w:b/>
        </w:rPr>
        <w:t>.</w:t>
      </w:r>
    </w:p>
    <w:p w14:paraId="0FB1451A" w14:textId="77777777" w:rsidR="00C828FF" w:rsidRDefault="00C828FF" w:rsidP="00C828FF">
      <w:pPr>
        <w:rPr>
          <w:b/>
        </w:rPr>
      </w:pPr>
      <w:r w:rsidRPr="00465164">
        <w:rPr>
          <w:b/>
        </w:rPr>
        <w:t>Proposal</w:t>
      </w:r>
      <w:r>
        <w:rPr>
          <w:b/>
        </w:rPr>
        <w:t xml:space="preserve"> 1</w:t>
      </w:r>
      <w:r w:rsidRPr="00465164">
        <w:rPr>
          <w:b/>
        </w:rPr>
        <w:t xml:space="preserve">: When the UE performs BWP switching </w:t>
      </w:r>
      <w:r>
        <w:rPr>
          <w:b/>
        </w:rPr>
        <w:t>after</w:t>
      </w:r>
      <w:r w:rsidRPr="00465164">
        <w:rPr>
          <w:b/>
        </w:rPr>
        <w:t xml:space="preserve"> detecting consistent LBT failures</w:t>
      </w:r>
      <w:r>
        <w:rPr>
          <w:b/>
        </w:rPr>
        <w:t>, no additional restrictions or special behaviour will be introduced regarding the UL transmissions during the BWP switching, other than what is defined</w:t>
      </w:r>
      <w:r w:rsidRPr="00465164">
        <w:rPr>
          <w:b/>
        </w:rPr>
        <w:t xml:space="preserve"> for </w:t>
      </w:r>
      <w:r>
        <w:rPr>
          <w:b/>
        </w:rPr>
        <w:t xml:space="preserve">the existing </w:t>
      </w:r>
      <w:r w:rsidRPr="00465164">
        <w:rPr>
          <w:b/>
        </w:rPr>
        <w:t>active and inactive BWP states</w:t>
      </w:r>
      <w:r>
        <w:rPr>
          <w:b/>
        </w:rPr>
        <w:t xml:space="preserve"> </w:t>
      </w:r>
      <w:r w:rsidRPr="00465164">
        <w:rPr>
          <w:b/>
        </w:rPr>
        <w:t xml:space="preserve">in </w:t>
      </w:r>
      <w:r>
        <w:rPr>
          <w:b/>
        </w:rPr>
        <w:t>38.321 5.15.</w:t>
      </w:r>
    </w:p>
    <w:p w14:paraId="05147330" w14:textId="77777777" w:rsidR="00C828FF" w:rsidRPr="00465164" w:rsidRDefault="00C828FF" w:rsidP="00C828FF">
      <w:pPr>
        <w:rPr>
          <w:b/>
        </w:rPr>
      </w:pPr>
      <w:r w:rsidRPr="00465164">
        <w:rPr>
          <w:b/>
        </w:rPr>
        <w:t>Proposal</w:t>
      </w:r>
      <w:r>
        <w:rPr>
          <w:b/>
        </w:rPr>
        <w:t xml:space="preserve"> 2</w:t>
      </w:r>
      <w:r w:rsidRPr="00465164">
        <w:rPr>
          <w:b/>
        </w:rPr>
        <w:t xml:space="preserve">: If the BWP switching due to consistent LBT failures is triggered while there is an ongoing RA procedure, the UE </w:t>
      </w:r>
      <w:r>
        <w:rPr>
          <w:b/>
        </w:rPr>
        <w:t xml:space="preserve">shall </w:t>
      </w:r>
      <w:r w:rsidRPr="00465164">
        <w:rPr>
          <w:b/>
        </w:rPr>
        <w:t>stop the ongoing RA procedure and initiate a RA procedure after completing the BWP switching.</w:t>
      </w:r>
    </w:p>
    <w:p w14:paraId="4922B713" w14:textId="77777777" w:rsidR="00C828FF" w:rsidRPr="0062391B" w:rsidRDefault="00C828FF" w:rsidP="00C828FF">
      <w:pPr>
        <w:rPr>
          <w:b/>
        </w:rPr>
      </w:pPr>
      <w:r w:rsidRPr="0062391B">
        <w:rPr>
          <w:b/>
        </w:rPr>
        <w:t>Proposal</w:t>
      </w:r>
      <w:r>
        <w:rPr>
          <w:b/>
        </w:rPr>
        <w:t xml:space="preserve"> 3</w:t>
      </w:r>
      <w:r w:rsidRPr="0062391B">
        <w:rPr>
          <w:b/>
        </w:rPr>
        <w:t>: If the LBT for the transmission of a TB with the LBT failure MAC CE</w:t>
      </w:r>
      <w:r>
        <w:rPr>
          <w:b/>
        </w:rPr>
        <w:t xml:space="preserve"> </w:t>
      </w:r>
      <w:r w:rsidRPr="0062391B">
        <w:rPr>
          <w:b/>
        </w:rPr>
        <w:t xml:space="preserve">is successful, the consistent LBT failures for the </w:t>
      </w:r>
      <w:r>
        <w:rPr>
          <w:b/>
        </w:rPr>
        <w:t xml:space="preserve">BWPs of the </w:t>
      </w:r>
      <w:r w:rsidRPr="0062391B">
        <w:rPr>
          <w:b/>
        </w:rPr>
        <w:t xml:space="preserve">cells indicated in the MAC CE </w:t>
      </w:r>
      <w:r>
        <w:rPr>
          <w:b/>
        </w:rPr>
        <w:t>are</w:t>
      </w:r>
      <w:r w:rsidRPr="0062391B">
        <w:rPr>
          <w:b/>
        </w:rPr>
        <w:t xml:space="preserve"> cleared.</w:t>
      </w:r>
    </w:p>
    <w:p w14:paraId="5BAE17CC" w14:textId="77777777" w:rsidR="00C828FF" w:rsidRPr="00F07E07" w:rsidRDefault="00C828FF" w:rsidP="00C828FF">
      <w:pPr>
        <w:rPr>
          <w:b/>
        </w:rPr>
      </w:pPr>
      <w:r w:rsidRPr="0097150E">
        <w:rPr>
          <w:b/>
        </w:rPr>
        <w:t>Proposal</w:t>
      </w:r>
      <w:r>
        <w:rPr>
          <w:b/>
        </w:rPr>
        <w:t xml:space="preserve"> 4</w:t>
      </w:r>
      <w:r w:rsidRPr="0097150E">
        <w:rPr>
          <w:b/>
        </w:rPr>
        <w:t xml:space="preserve">: One SR configuration (SR ID) is assigned for the </w:t>
      </w:r>
      <w:r>
        <w:rPr>
          <w:b/>
        </w:rPr>
        <w:t>case</w:t>
      </w:r>
      <w:r w:rsidRPr="0097150E">
        <w:rPr>
          <w:b/>
        </w:rPr>
        <w:t xml:space="preserve"> when an LBT failure MAC CE is triggered and there are no UL resources available.</w:t>
      </w:r>
      <w:r>
        <w:rPr>
          <w:b/>
        </w:rPr>
        <w:t xml:space="preserve"> The SR configuration can be shared with LCHs.</w:t>
      </w:r>
    </w:p>
    <w:p w14:paraId="3C286F43" w14:textId="77777777" w:rsidR="00C828FF" w:rsidRPr="00FE74E2" w:rsidRDefault="00C828FF" w:rsidP="00B166DB">
      <w:pPr>
        <w:rPr>
          <w:b/>
        </w:rPr>
      </w:pPr>
    </w:p>
    <w:p w14:paraId="4E445F4D" w14:textId="7F04C807" w:rsidR="00DF68E7" w:rsidRPr="00D46A4D" w:rsidRDefault="00A37CC7" w:rsidP="00DF68E7">
      <w:pPr>
        <w:pStyle w:val="Heading1"/>
        <w:rPr>
          <w:rFonts w:ascii="Times New Roman" w:hAnsi="Times New Roman"/>
        </w:rPr>
      </w:pPr>
      <w:r w:rsidRPr="00D46A4D">
        <w:rPr>
          <w:rFonts w:ascii="Times New Roman" w:hAnsi="Times New Roman"/>
        </w:rPr>
        <w:t>4</w:t>
      </w:r>
      <w:r w:rsidR="00DF68E7" w:rsidRPr="00D46A4D">
        <w:rPr>
          <w:rFonts w:ascii="Times New Roman" w:hAnsi="Times New Roman"/>
        </w:rPr>
        <w:t xml:space="preserve"> References</w:t>
      </w:r>
    </w:p>
    <w:p w14:paraId="7CD4716B" w14:textId="2F40A0D2" w:rsidR="004C0CD2" w:rsidRPr="00D46A4D" w:rsidRDefault="00A25F64" w:rsidP="00AF05FD">
      <w:pPr>
        <w:pStyle w:val="ListParagraph"/>
        <w:numPr>
          <w:ilvl w:val="0"/>
          <w:numId w:val="1"/>
        </w:numPr>
        <w:overflowPunct/>
        <w:autoSpaceDE/>
        <w:autoSpaceDN/>
        <w:adjustRightInd/>
        <w:spacing w:after="60"/>
        <w:contextualSpacing w:val="0"/>
        <w:textAlignment w:val="auto"/>
      </w:pPr>
      <w:bookmarkStart w:id="3" w:name="_Ref527448857"/>
      <w:bookmarkStart w:id="4" w:name="_Ref520125680"/>
      <w:bookmarkStart w:id="5" w:name="_Ref23254262"/>
      <w:r>
        <w:t>RAN2#108</w:t>
      </w:r>
      <w:r w:rsidR="00FE456A">
        <w:t xml:space="preserve"> meeting notes</w:t>
      </w:r>
      <w:bookmarkEnd w:id="3"/>
      <w:bookmarkEnd w:id="4"/>
      <w:bookmarkEnd w:id="5"/>
    </w:p>
    <w:sectPr w:rsidR="004C0CD2"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B0FD2" w14:textId="77777777" w:rsidR="008148B2" w:rsidRDefault="008148B2" w:rsidP="00BD754F">
      <w:pPr>
        <w:spacing w:after="0"/>
      </w:pPr>
      <w:r>
        <w:separator/>
      </w:r>
    </w:p>
  </w:endnote>
  <w:endnote w:type="continuationSeparator" w:id="0">
    <w:p w14:paraId="7B00134F" w14:textId="77777777" w:rsidR="008148B2" w:rsidRDefault="008148B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86FB1" w14:textId="77777777" w:rsidR="008148B2" w:rsidRDefault="008148B2" w:rsidP="00BD754F">
      <w:pPr>
        <w:spacing w:after="0"/>
      </w:pPr>
      <w:r>
        <w:separator/>
      </w:r>
    </w:p>
  </w:footnote>
  <w:footnote w:type="continuationSeparator" w:id="0">
    <w:p w14:paraId="15BBAC83" w14:textId="77777777" w:rsidR="008148B2" w:rsidRDefault="008148B2"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651ADE"/>
    <w:multiLevelType w:val="hybridMultilevel"/>
    <w:tmpl w:val="C5D87040"/>
    <w:lvl w:ilvl="0" w:tplc="04090001">
      <w:start w:val="1"/>
      <w:numFmt w:val="bullet"/>
      <w:lvlText w:val=""/>
      <w:lvlJc w:val="left"/>
      <w:pPr>
        <w:ind w:left="1619" w:hanging="360"/>
      </w:pPr>
      <w:rPr>
        <w:rFonts w:ascii="Symbol" w:hAnsi="Symbol"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F513E"/>
    <w:multiLevelType w:val="hybridMultilevel"/>
    <w:tmpl w:val="213A0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65481"/>
    <w:multiLevelType w:val="hybridMultilevel"/>
    <w:tmpl w:val="306AA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1054D"/>
    <w:multiLevelType w:val="hybridMultilevel"/>
    <w:tmpl w:val="05167A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281A8E"/>
    <w:multiLevelType w:val="hybridMultilevel"/>
    <w:tmpl w:val="C16AA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02EC7"/>
    <w:multiLevelType w:val="hybridMultilevel"/>
    <w:tmpl w:val="8A7E7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31003F"/>
    <w:multiLevelType w:val="hybridMultilevel"/>
    <w:tmpl w:val="63CE31F8"/>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F6DFF"/>
    <w:multiLevelType w:val="hybridMultilevel"/>
    <w:tmpl w:val="5FB294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2"/>
  </w:num>
  <w:num w:numId="4">
    <w:abstractNumId w:val="14"/>
  </w:num>
  <w:num w:numId="5">
    <w:abstractNumId w:val="10"/>
  </w:num>
  <w:num w:numId="6">
    <w:abstractNumId w:val="20"/>
  </w:num>
  <w:num w:numId="7">
    <w:abstractNumId w:val="22"/>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8"/>
  </w:num>
  <w:num w:numId="10">
    <w:abstractNumId w:val="24"/>
  </w:num>
  <w:num w:numId="11">
    <w:abstractNumId w:val="27"/>
  </w:num>
  <w:num w:numId="12">
    <w:abstractNumId w:val="30"/>
  </w:num>
  <w:num w:numId="13">
    <w:abstractNumId w:val="19"/>
  </w:num>
  <w:num w:numId="14">
    <w:abstractNumId w:val="17"/>
  </w:num>
  <w:num w:numId="15">
    <w:abstractNumId w:val="34"/>
  </w:num>
  <w:num w:numId="16">
    <w:abstractNumId w:val="8"/>
  </w:num>
  <w:num w:numId="17">
    <w:abstractNumId w:val="26"/>
  </w:num>
  <w:num w:numId="18">
    <w:abstractNumId w:val="13"/>
  </w:num>
  <w:num w:numId="19">
    <w:abstractNumId w:val="32"/>
  </w:num>
  <w:num w:numId="20">
    <w:abstractNumId w:val="4"/>
  </w:num>
  <w:num w:numId="21">
    <w:abstractNumId w:val="28"/>
  </w:num>
  <w:num w:numId="22">
    <w:abstractNumId w:val="5"/>
  </w:num>
  <w:num w:numId="23">
    <w:abstractNumId w:val="3"/>
  </w:num>
  <w:num w:numId="24">
    <w:abstractNumId w:val="18"/>
  </w:num>
  <w:num w:numId="25">
    <w:abstractNumId w:val="21"/>
  </w:num>
  <w:num w:numId="26">
    <w:abstractNumId w:val="37"/>
  </w:num>
  <w:num w:numId="27">
    <w:abstractNumId w:val="6"/>
  </w:num>
  <w:num w:numId="28">
    <w:abstractNumId w:val="36"/>
  </w:num>
  <w:num w:numId="29">
    <w:abstractNumId w:val="11"/>
  </w:num>
  <w:num w:numId="30">
    <w:abstractNumId w:val="23"/>
  </w:num>
  <w:num w:numId="31">
    <w:abstractNumId w:val="16"/>
  </w:num>
  <w:num w:numId="32">
    <w:abstractNumId w:val="25"/>
  </w:num>
  <w:num w:numId="33">
    <w:abstractNumId w:val="9"/>
  </w:num>
  <w:num w:numId="34">
    <w:abstractNumId w:val="29"/>
  </w:num>
  <w:num w:numId="35">
    <w:abstractNumId w:val="33"/>
  </w:num>
  <w:num w:numId="36">
    <w:abstractNumId w:val="7"/>
  </w:num>
  <w:num w:numId="37">
    <w:abstractNumId w:val="15"/>
  </w:num>
  <w:num w:numId="38">
    <w:abstractNumId w:val="2"/>
  </w:num>
  <w:num w:numId="39">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C9D"/>
    <w:rsid w:val="00011F31"/>
    <w:rsid w:val="0001248E"/>
    <w:rsid w:val="000138BB"/>
    <w:rsid w:val="00013EC0"/>
    <w:rsid w:val="00013F79"/>
    <w:rsid w:val="0001438B"/>
    <w:rsid w:val="00014683"/>
    <w:rsid w:val="00014F07"/>
    <w:rsid w:val="00020058"/>
    <w:rsid w:val="00020447"/>
    <w:rsid w:val="00022303"/>
    <w:rsid w:val="000242C3"/>
    <w:rsid w:val="00025197"/>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2583"/>
    <w:rsid w:val="00042B34"/>
    <w:rsid w:val="0004346B"/>
    <w:rsid w:val="00043E1B"/>
    <w:rsid w:val="000442C6"/>
    <w:rsid w:val="00045316"/>
    <w:rsid w:val="000475B1"/>
    <w:rsid w:val="0005170D"/>
    <w:rsid w:val="00051E2A"/>
    <w:rsid w:val="00052D89"/>
    <w:rsid w:val="000534C6"/>
    <w:rsid w:val="000548E6"/>
    <w:rsid w:val="00054D3C"/>
    <w:rsid w:val="00055571"/>
    <w:rsid w:val="00056DFB"/>
    <w:rsid w:val="00056F02"/>
    <w:rsid w:val="00057244"/>
    <w:rsid w:val="00062FCD"/>
    <w:rsid w:val="000652E4"/>
    <w:rsid w:val="00066953"/>
    <w:rsid w:val="00070F6D"/>
    <w:rsid w:val="00071FCC"/>
    <w:rsid w:val="0007366D"/>
    <w:rsid w:val="00073B0C"/>
    <w:rsid w:val="00073BD0"/>
    <w:rsid w:val="00074EA6"/>
    <w:rsid w:val="00075778"/>
    <w:rsid w:val="00075861"/>
    <w:rsid w:val="00076FBC"/>
    <w:rsid w:val="00081940"/>
    <w:rsid w:val="00082839"/>
    <w:rsid w:val="00083613"/>
    <w:rsid w:val="00083723"/>
    <w:rsid w:val="00085DEE"/>
    <w:rsid w:val="00087FDA"/>
    <w:rsid w:val="0009186A"/>
    <w:rsid w:val="000950C4"/>
    <w:rsid w:val="000959F6"/>
    <w:rsid w:val="0009689E"/>
    <w:rsid w:val="00096D24"/>
    <w:rsid w:val="000A0227"/>
    <w:rsid w:val="000A0359"/>
    <w:rsid w:val="000A1916"/>
    <w:rsid w:val="000A26FE"/>
    <w:rsid w:val="000A3D4A"/>
    <w:rsid w:val="000A40AB"/>
    <w:rsid w:val="000A4413"/>
    <w:rsid w:val="000A521C"/>
    <w:rsid w:val="000A5576"/>
    <w:rsid w:val="000B0C9D"/>
    <w:rsid w:val="000B2438"/>
    <w:rsid w:val="000B332B"/>
    <w:rsid w:val="000B3363"/>
    <w:rsid w:val="000B472D"/>
    <w:rsid w:val="000B4C98"/>
    <w:rsid w:val="000B4EA8"/>
    <w:rsid w:val="000B5958"/>
    <w:rsid w:val="000B5A63"/>
    <w:rsid w:val="000B6642"/>
    <w:rsid w:val="000C0936"/>
    <w:rsid w:val="000C1116"/>
    <w:rsid w:val="000C2175"/>
    <w:rsid w:val="000C3F75"/>
    <w:rsid w:val="000C49E1"/>
    <w:rsid w:val="000C580A"/>
    <w:rsid w:val="000C5C28"/>
    <w:rsid w:val="000C5CE7"/>
    <w:rsid w:val="000C5F64"/>
    <w:rsid w:val="000C7A92"/>
    <w:rsid w:val="000D0004"/>
    <w:rsid w:val="000D2AA1"/>
    <w:rsid w:val="000D371D"/>
    <w:rsid w:val="000D3AF4"/>
    <w:rsid w:val="000D3BE9"/>
    <w:rsid w:val="000D4136"/>
    <w:rsid w:val="000D54B6"/>
    <w:rsid w:val="000D5E0D"/>
    <w:rsid w:val="000D6317"/>
    <w:rsid w:val="000D6428"/>
    <w:rsid w:val="000E33D0"/>
    <w:rsid w:val="000E3D54"/>
    <w:rsid w:val="000E4FB6"/>
    <w:rsid w:val="000E784F"/>
    <w:rsid w:val="000F0C9B"/>
    <w:rsid w:val="000F3B7C"/>
    <w:rsid w:val="000F3F33"/>
    <w:rsid w:val="000F4170"/>
    <w:rsid w:val="000F42B1"/>
    <w:rsid w:val="000F4824"/>
    <w:rsid w:val="000F5083"/>
    <w:rsid w:val="00100B7F"/>
    <w:rsid w:val="00101F47"/>
    <w:rsid w:val="001033E8"/>
    <w:rsid w:val="00105E7C"/>
    <w:rsid w:val="00106E84"/>
    <w:rsid w:val="00110CDE"/>
    <w:rsid w:val="001125CD"/>
    <w:rsid w:val="0011418A"/>
    <w:rsid w:val="00114451"/>
    <w:rsid w:val="00114B54"/>
    <w:rsid w:val="00114F66"/>
    <w:rsid w:val="00115F93"/>
    <w:rsid w:val="00116091"/>
    <w:rsid w:val="00116392"/>
    <w:rsid w:val="00116AEE"/>
    <w:rsid w:val="00117FCF"/>
    <w:rsid w:val="001200C3"/>
    <w:rsid w:val="0012170A"/>
    <w:rsid w:val="00122FA9"/>
    <w:rsid w:val="00123A73"/>
    <w:rsid w:val="00126EAE"/>
    <w:rsid w:val="0013003E"/>
    <w:rsid w:val="00130452"/>
    <w:rsid w:val="00130572"/>
    <w:rsid w:val="00133F22"/>
    <w:rsid w:val="00134A95"/>
    <w:rsid w:val="001365AD"/>
    <w:rsid w:val="00136932"/>
    <w:rsid w:val="00136C34"/>
    <w:rsid w:val="00137626"/>
    <w:rsid w:val="001409B5"/>
    <w:rsid w:val="0014166E"/>
    <w:rsid w:val="001437C4"/>
    <w:rsid w:val="00143F88"/>
    <w:rsid w:val="00144189"/>
    <w:rsid w:val="00146E0E"/>
    <w:rsid w:val="00147A64"/>
    <w:rsid w:val="00147B2C"/>
    <w:rsid w:val="00150899"/>
    <w:rsid w:val="00150907"/>
    <w:rsid w:val="00152C3B"/>
    <w:rsid w:val="0015304C"/>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4AFB"/>
    <w:rsid w:val="0017542E"/>
    <w:rsid w:val="00175C3D"/>
    <w:rsid w:val="0018021F"/>
    <w:rsid w:val="00181CB1"/>
    <w:rsid w:val="00183824"/>
    <w:rsid w:val="00183C01"/>
    <w:rsid w:val="00185EE9"/>
    <w:rsid w:val="00186DF9"/>
    <w:rsid w:val="00190191"/>
    <w:rsid w:val="00190285"/>
    <w:rsid w:val="00192E61"/>
    <w:rsid w:val="00193035"/>
    <w:rsid w:val="00193F94"/>
    <w:rsid w:val="001940E9"/>
    <w:rsid w:val="00196902"/>
    <w:rsid w:val="00197550"/>
    <w:rsid w:val="001975BE"/>
    <w:rsid w:val="001A04CE"/>
    <w:rsid w:val="001A0B7E"/>
    <w:rsid w:val="001A111F"/>
    <w:rsid w:val="001A173E"/>
    <w:rsid w:val="001A1CA2"/>
    <w:rsid w:val="001A460C"/>
    <w:rsid w:val="001A50C3"/>
    <w:rsid w:val="001A5B22"/>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28F2"/>
    <w:rsid w:val="001D3757"/>
    <w:rsid w:val="001D4429"/>
    <w:rsid w:val="001D762D"/>
    <w:rsid w:val="001E01B3"/>
    <w:rsid w:val="001E1378"/>
    <w:rsid w:val="001E1545"/>
    <w:rsid w:val="001E1A47"/>
    <w:rsid w:val="001E59E9"/>
    <w:rsid w:val="001E605F"/>
    <w:rsid w:val="001E6778"/>
    <w:rsid w:val="001F0383"/>
    <w:rsid w:val="001F0640"/>
    <w:rsid w:val="001F1FD6"/>
    <w:rsid w:val="001F200D"/>
    <w:rsid w:val="001F2237"/>
    <w:rsid w:val="001F24E2"/>
    <w:rsid w:val="001F3205"/>
    <w:rsid w:val="001F3F17"/>
    <w:rsid w:val="001F419D"/>
    <w:rsid w:val="002007D8"/>
    <w:rsid w:val="0020188F"/>
    <w:rsid w:val="00201EE0"/>
    <w:rsid w:val="00202BE7"/>
    <w:rsid w:val="002049B5"/>
    <w:rsid w:val="00205076"/>
    <w:rsid w:val="002059D3"/>
    <w:rsid w:val="00205D4E"/>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573C"/>
    <w:rsid w:val="00226207"/>
    <w:rsid w:val="00231B1F"/>
    <w:rsid w:val="00231F18"/>
    <w:rsid w:val="00232C0A"/>
    <w:rsid w:val="002357D0"/>
    <w:rsid w:val="00235AD0"/>
    <w:rsid w:val="00237024"/>
    <w:rsid w:val="0023732C"/>
    <w:rsid w:val="00240B8C"/>
    <w:rsid w:val="002417CC"/>
    <w:rsid w:val="002420F9"/>
    <w:rsid w:val="00243124"/>
    <w:rsid w:val="002436D3"/>
    <w:rsid w:val="00243802"/>
    <w:rsid w:val="0024415E"/>
    <w:rsid w:val="00244F62"/>
    <w:rsid w:val="00245E4F"/>
    <w:rsid w:val="00245F10"/>
    <w:rsid w:val="0024620B"/>
    <w:rsid w:val="0024697E"/>
    <w:rsid w:val="00246EFA"/>
    <w:rsid w:val="002525E6"/>
    <w:rsid w:val="00253FF7"/>
    <w:rsid w:val="00254079"/>
    <w:rsid w:val="002579C0"/>
    <w:rsid w:val="0026099E"/>
    <w:rsid w:val="00261737"/>
    <w:rsid w:val="00266B0F"/>
    <w:rsid w:val="002676A8"/>
    <w:rsid w:val="00267FBD"/>
    <w:rsid w:val="002703B9"/>
    <w:rsid w:val="002705F8"/>
    <w:rsid w:val="002723E7"/>
    <w:rsid w:val="00272FD2"/>
    <w:rsid w:val="0027426C"/>
    <w:rsid w:val="00274B7A"/>
    <w:rsid w:val="00275B20"/>
    <w:rsid w:val="00277B93"/>
    <w:rsid w:val="0028045E"/>
    <w:rsid w:val="002831B9"/>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724"/>
    <w:rsid w:val="002A4A16"/>
    <w:rsid w:val="002A76A5"/>
    <w:rsid w:val="002A7DF7"/>
    <w:rsid w:val="002B0515"/>
    <w:rsid w:val="002B0FB7"/>
    <w:rsid w:val="002B22FA"/>
    <w:rsid w:val="002B2AA5"/>
    <w:rsid w:val="002B38C7"/>
    <w:rsid w:val="002B63BA"/>
    <w:rsid w:val="002B6F18"/>
    <w:rsid w:val="002B76BB"/>
    <w:rsid w:val="002C1CF1"/>
    <w:rsid w:val="002C33FD"/>
    <w:rsid w:val="002C546F"/>
    <w:rsid w:val="002C5B8E"/>
    <w:rsid w:val="002C6633"/>
    <w:rsid w:val="002D0323"/>
    <w:rsid w:val="002D03AF"/>
    <w:rsid w:val="002D0BC0"/>
    <w:rsid w:val="002D1D0F"/>
    <w:rsid w:val="002D1F98"/>
    <w:rsid w:val="002D2024"/>
    <w:rsid w:val="002D26C1"/>
    <w:rsid w:val="002D2E94"/>
    <w:rsid w:val="002D78B3"/>
    <w:rsid w:val="002E0B94"/>
    <w:rsid w:val="002E1F27"/>
    <w:rsid w:val="002E2BEB"/>
    <w:rsid w:val="002E313F"/>
    <w:rsid w:val="002E34AC"/>
    <w:rsid w:val="002E3C21"/>
    <w:rsid w:val="002E4BC8"/>
    <w:rsid w:val="002E5A25"/>
    <w:rsid w:val="002E65CB"/>
    <w:rsid w:val="002E6C32"/>
    <w:rsid w:val="002E78BE"/>
    <w:rsid w:val="002F1101"/>
    <w:rsid w:val="002F1414"/>
    <w:rsid w:val="002F2362"/>
    <w:rsid w:val="002F2F99"/>
    <w:rsid w:val="002F3ACA"/>
    <w:rsid w:val="002F3E6F"/>
    <w:rsid w:val="002F433F"/>
    <w:rsid w:val="002F470A"/>
    <w:rsid w:val="002F74A8"/>
    <w:rsid w:val="00300ADC"/>
    <w:rsid w:val="00303028"/>
    <w:rsid w:val="00303420"/>
    <w:rsid w:val="003051B6"/>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82D"/>
    <w:rsid w:val="00335A1D"/>
    <w:rsid w:val="003361E7"/>
    <w:rsid w:val="00336AE5"/>
    <w:rsid w:val="00337999"/>
    <w:rsid w:val="00337BF0"/>
    <w:rsid w:val="003403EE"/>
    <w:rsid w:val="00341624"/>
    <w:rsid w:val="0034187C"/>
    <w:rsid w:val="00341FA0"/>
    <w:rsid w:val="00342EA4"/>
    <w:rsid w:val="00346B67"/>
    <w:rsid w:val="003470D4"/>
    <w:rsid w:val="003511CF"/>
    <w:rsid w:val="00351E73"/>
    <w:rsid w:val="0035288F"/>
    <w:rsid w:val="003531F5"/>
    <w:rsid w:val="003545FB"/>
    <w:rsid w:val="003548DB"/>
    <w:rsid w:val="00360A53"/>
    <w:rsid w:val="00361021"/>
    <w:rsid w:val="003621D6"/>
    <w:rsid w:val="00363E7C"/>
    <w:rsid w:val="00365160"/>
    <w:rsid w:val="00370680"/>
    <w:rsid w:val="00370748"/>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93B08"/>
    <w:rsid w:val="00393F7F"/>
    <w:rsid w:val="0039454C"/>
    <w:rsid w:val="00396BEC"/>
    <w:rsid w:val="00396D1F"/>
    <w:rsid w:val="003973B0"/>
    <w:rsid w:val="00397EB5"/>
    <w:rsid w:val="003A055B"/>
    <w:rsid w:val="003A221E"/>
    <w:rsid w:val="003A3509"/>
    <w:rsid w:val="003A3D1F"/>
    <w:rsid w:val="003A63F9"/>
    <w:rsid w:val="003A71FF"/>
    <w:rsid w:val="003A7B06"/>
    <w:rsid w:val="003B0A25"/>
    <w:rsid w:val="003B22CE"/>
    <w:rsid w:val="003B767B"/>
    <w:rsid w:val="003C0205"/>
    <w:rsid w:val="003C0992"/>
    <w:rsid w:val="003C0C71"/>
    <w:rsid w:val="003C1678"/>
    <w:rsid w:val="003C1FCA"/>
    <w:rsid w:val="003C2A72"/>
    <w:rsid w:val="003C30A9"/>
    <w:rsid w:val="003C495A"/>
    <w:rsid w:val="003C4A5A"/>
    <w:rsid w:val="003C513C"/>
    <w:rsid w:val="003C7032"/>
    <w:rsid w:val="003C7BF7"/>
    <w:rsid w:val="003D0039"/>
    <w:rsid w:val="003D175E"/>
    <w:rsid w:val="003D1B4A"/>
    <w:rsid w:val="003D1D69"/>
    <w:rsid w:val="003D1DDD"/>
    <w:rsid w:val="003D61CB"/>
    <w:rsid w:val="003D7074"/>
    <w:rsid w:val="003E051B"/>
    <w:rsid w:val="003E0623"/>
    <w:rsid w:val="003E13CC"/>
    <w:rsid w:val="003E23EB"/>
    <w:rsid w:val="003E2D87"/>
    <w:rsid w:val="003E4AF5"/>
    <w:rsid w:val="003E56F2"/>
    <w:rsid w:val="003E61FD"/>
    <w:rsid w:val="003E6BA7"/>
    <w:rsid w:val="003E6C2E"/>
    <w:rsid w:val="003E795C"/>
    <w:rsid w:val="003F0559"/>
    <w:rsid w:val="003F17E3"/>
    <w:rsid w:val="003F22B4"/>
    <w:rsid w:val="003F49D6"/>
    <w:rsid w:val="003F6D73"/>
    <w:rsid w:val="0040040F"/>
    <w:rsid w:val="0040049F"/>
    <w:rsid w:val="004013E8"/>
    <w:rsid w:val="00401AAE"/>
    <w:rsid w:val="00401B83"/>
    <w:rsid w:val="004025F4"/>
    <w:rsid w:val="00402770"/>
    <w:rsid w:val="00403336"/>
    <w:rsid w:val="0040384B"/>
    <w:rsid w:val="004068EC"/>
    <w:rsid w:val="0041064E"/>
    <w:rsid w:val="00411CFF"/>
    <w:rsid w:val="00411DAF"/>
    <w:rsid w:val="004132A1"/>
    <w:rsid w:val="004133FB"/>
    <w:rsid w:val="004144DD"/>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27D15"/>
    <w:rsid w:val="004301C1"/>
    <w:rsid w:val="0043114D"/>
    <w:rsid w:val="00431D67"/>
    <w:rsid w:val="004328F9"/>
    <w:rsid w:val="0043338D"/>
    <w:rsid w:val="00434154"/>
    <w:rsid w:val="00434E37"/>
    <w:rsid w:val="00435D57"/>
    <w:rsid w:val="00436BF1"/>
    <w:rsid w:val="00443A5C"/>
    <w:rsid w:val="00443F0A"/>
    <w:rsid w:val="004448DB"/>
    <w:rsid w:val="0044512B"/>
    <w:rsid w:val="00445453"/>
    <w:rsid w:val="004470F8"/>
    <w:rsid w:val="00447249"/>
    <w:rsid w:val="00452278"/>
    <w:rsid w:val="0045304D"/>
    <w:rsid w:val="0045514F"/>
    <w:rsid w:val="004566BB"/>
    <w:rsid w:val="00456BD3"/>
    <w:rsid w:val="00456D73"/>
    <w:rsid w:val="004605AD"/>
    <w:rsid w:val="0046191E"/>
    <w:rsid w:val="0046308F"/>
    <w:rsid w:val="0046313D"/>
    <w:rsid w:val="00463F9F"/>
    <w:rsid w:val="004649A5"/>
    <w:rsid w:val="00465164"/>
    <w:rsid w:val="00465A5E"/>
    <w:rsid w:val="00466480"/>
    <w:rsid w:val="0047108A"/>
    <w:rsid w:val="00471E1B"/>
    <w:rsid w:val="00472105"/>
    <w:rsid w:val="00472764"/>
    <w:rsid w:val="004727AC"/>
    <w:rsid w:val="00472E4C"/>
    <w:rsid w:val="0047325E"/>
    <w:rsid w:val="0047408E"/>
    <w:rsid w:val="0047555E"/>
    <w:rsid w:val="00475C2A"/>
    <w:rsid w:val="0047650F"/>
    <w:rsid w:val="00476746"/>
    <w:rsid w:val="00480165"/>
    <w:rsid w:val="00480BB2"/>
    <w:rsid w:val="004824AC"/>
    <w:rsid w:val="004837B2"/>
    <w:rsid w:val="004837BC"/>
    <w:rsid w:val="00483D8F"/>
    <w:rsid w:val="004841FD"/>
    <w:rsid w:val="004854D7"/>
    <w:rsid w:val="004866CB"/>
    <w:rsid w:val="00486B79"/>
    <w:rsid w:val="00487A82"/>
    <w:rsid w:val="004901E3"/>
    <w:rsid w:val="0049088A"/>
    <w:rsid w:val="00491F5D"/>
    <w:rsid w:val="00492ECE"/>
    <w:rsid w:val="0049305F"/>
    <w:rsid w:val="0049329F"/>
    <w:rsid w:val="00494776"/>
    <w:rsid w:val="00495FA0"/>
    <w:rsid w:val="00496D75"/>
    <w:rsid w:val="00497DFF"/>
    <w:rsid w:val="004A0D52"/>
    <w:rsid w:val="004A1C70"/>
    <w:rsid w:val="004A1C90"/>
    <w:rsid w:val="004A2F5E"/>
    <w:rsid w:val="004A40F3"/>
    <w:rsid w:val="004A5F32"/>
    <w:rsid w:val="004B0319"/>
    <w:rsid w:val="004B0BF0"/>
    <w:rsid w:val="004B189A"/>
    <w:rsid w:val="004B1F4B"/>
    <w:rsid w:val="004B2346"/>
    <w:rsid w:val="004B2401"/>
    <w:rsid w:val="004B2F85"/>
    <w:rsid w:val="004B651C"/>
    <w:rsid w:val="004B6FF1"/>
    <w:rsid w:val="004C05CB"/>
    <w:rsid w:val="004C08EF"/>
    <w:rsid w:val="004C0CD2"/>
    <w:rsid w:val="004C38CB"/>
    <w:rsid w:val="004C52BE"/>
    <w:rsid w:val="004C681C"/>
    <w:rsid w:val="004C75B4"/>
    <w:rsid w:val="004C7D2D"/>
    <w:rsid w:val="004D086F"/>
    <w:rsid w:val="004D101C"/>
    <w:rsid w:val="004D21E2"/>
    <w:rsid w:val="004D25AF"/>
    <w:rsid w:val="004D2791"/>
    <w:rsid w:val="004D2E84"/>
    <w:rsid w:val="004D32AE"/>
    <w:rsid w:val="004D3617"/>
    <w:rsid w:val="004D475C"/>
    <w:rsid w:val="004D5AD0"/>
    <w:rsid w:val="004D722E"/>
    <w:rsid w:val="004E04A7"/>
    <w:rsid w:val="004E04CE"/>
    <w:rsid w:val="004E12E7"/>
    <w:rsid w:val="004E1F46"/>
    <w:rsid w:val="004E262D"/>
    <w:rsid w:val="004E4362"/>
    <w:rsid w:val="004E4674"/>
    <w:rsid w:val="004E4783"/>
    <w:rsid w:val="004E4D2A"/>
    <w:rsid w:val="004E630A"/>
    <w:rsid w:val="004E7678"/>
    <w:rsid w:val="004E7CC4"/>
    <w:rsid w:val="004F0D89"/>
    <w:rsid w:val="004F21E5"/>
    <w:rsid w:val="004F2212"/>
    <w:rsid w:val="004F2232"/>
    <w:rsid w:val="004F44C5"/>
    <w:rsid w:val="004F654D"/>
    <w:rsid w:val="00500584"/>
    <w:rsid w:val="00501303"/>
    <w:rsid w:val="00501E1B"/>
    <w:rsid w:val="005026F7"/>
    <w:rsid w:val="0050283E"/>
    <w:rsid w:val="005036F7"/>
    <w:rsid w:val="00504C14"/>
    <w:rsid w:val="00505FD7"/>
    <w:rsid w:val="00506E06"/>
    <w:rsid w:val="00506F32"/>
    <w:rsid w:val="00513D22"/>
    <w:rsid w:val="00514C7A"/>
    <w:rsid w:val="00522E5C"/>
    <w:rsid w:val="00523021"/>
    <w:rsid w:val="00524C9B"/>
    <w:rsid w:val="00524D77"/>
    <w:rsid w:val="00525D48"/>
    <w:rsid w:val="00527B92"/>
    <w:rsid w:val="00527C56"/>
    <w:rsid w:val="00530600"/>
    <w:rsid w:val="00531206"/>
    <w:rsid w:val="005322D9"/>
    <w:rsid w:val="00533D4E"/>
    <w:rsid w:val="00536E77"/>
    <w:rsid w:val="00537302"/>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5132"/>
    <w:rsid w:val="005A57A8"/>
    <w:rsid w:val="005A5DEE"/>
    <w:rsid w:val="005A759D"/>
    <w:rsid w:val="005B008A"/>
    <w:rsid w:val="005B1E07"/>
    <w:rsid w:val="005B28A1"/>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26AF"/>
    <w:rsid w:val="005D591C"/>
    <w:rsid w:val="005D6A9B"/>
    <w:rsid w:val="005D6BE8"/>
    <w:rsid w:val="005E09E7"/>
    <w:rsid w:val="005E0AA3"/>
    <w:rsid w:val="005E2DE6"/>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391B"/>
    <w:rsid w:val="006241F6"/>
    <w:rsid w:val="00624205"/>
    <w:rsid w:val="00624786"/>
    <w:rsid w:val="00624B5A"/>
    <w:rsid w:val="00625D29"/>
    <w:rsid w:val="00627D1E"/>
    <w:rsid w:val="006306A6"/>
    <w:rsid w:val="006314BB"/>
    <w:rsid w:val="006318F5"/>
    <w:rsid w:val="006342B4"/>
    <w:rsid w:val="006400FB"/>
    <w:rsid w:val="00640906"/>
    <w:rsid w:val="00640A32"/>
    <w:rsid w:val="006415CA"/>
    <w:rsid w:val="00641907"/>
    <w:rsid w:val="00643719"/>
    <w:rsid w:val="00643AA2"/>
    <w:rsid w:val="006463D1"/>
    <w:rsid w:val="00646415"/>
    <w:rsid w:val="00646436"/>
    <w:rsid w:val="00646D00"/>
    <w:rsid w:val="00650291"/>
    <w:rsid w:val="006503B7"/>
    <w:rsid w:val="006515C6"/>
    <w:rsid w:val="00651B39"/>
    <w:rsid w:val="006546D2"/>
    <w:rsid w:val="006552CF"/>
    <w:rsid w:val="00655C14"/>
    <w:rsid w:val="0065740A"/>
    <w:rsid w:val="0066013F"/>
    <w:rsid w:val="00660F4C"/>
    <w:rsid w:val="00661A57"/>
    <w:rsid w:val="00663D7B"/>
    <w:rsid w:val="00663DCF"/>
    <w:rsid w:val="0066440A"/>
    <w:rsid w:val="00664B7C"/>
    <w:rsid w:val="00664CF7"/>
    <w:rsid w:val="00667331"/>
    <w:rsid w:val="00667593"/>
    <w:rsid w:val="00670A02"/>
    <w:rsid w:val="00672349"/>
    <w:rsid w:val="00672781"/>
    <w:rsid w:val="0067285C"/>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1092"/>
    <w:rsid w:val="00692358"/>
    <w:rsid w:val="00692AD6"/>
    <w:rsid w:val="00693560"/>
    <w:rsid w:val="0069420C"/>
    <w:rsid w:val="00695C79"/>
    <w:rsid w:val="006A1BBE"/>
    <w:rsid w:val="006A2060"/>
    <w:rsid w:val="006A2E2D"/>
    <w:rsid w:val="006A40C0"/>
    <w:rsid w:val="006A4122"/>
    <w:rsid w:val="006A4A26"/>
    <w:rsid w:val="006A61C5"/>
    <w:rsid w:val="006A6944"/>
    <w:rsid w:val="006B056D"/>
    <w:rsid w:val="006B0A23"/>
    <w:rsid w:val="006B165C"/>
    <w:rsid w:val="006B16A7"/>
    <w:rsid w:val="006B2864"/>
    <w:rsid w:val="006B2B0C"/>
    <w:rsid w:val="006B3635"/>
    <w:rsid w:val="006B479A"/>
    <w:rsid w:val="006B5E66"/>
    <w:rsid w:val="006B7C35"/>
    <w:rsid w:val="006C12E3"/>
    <w:rsid w:val="006C15D7"/>
    <w:rsid w:val="006C1B12"/>
    <w:rsid w:val="006C1FF8"/>
    <w:rsid w:val="006C23E1"/>
    <w:rsid w:val="006C2F4D"/>
    <w:rsid w:val="006C47C4"/>
    <w:rsid w:val="006C4B70"/>
    <w:rsid w:val="006C4CC9"/>
    <w:rsid w:val="006C623B"/>
    <w:rsid w:val="006D0C76"/>
    <w:rsid w:val="006D172D"/>
    <w:rsid w:val="006D26EC"/>
    <w:rsid w:val="006D39BD"/>
    <w:rsid w:val="006D3A23"/>
    <w:rsid w:val="006D426E"/>
    <w:rsid w:val="006D5418"/>
    <w:rsid w:val="006D6106"/>
    <w:rsid w:val="006D6345"/>
    <w:rsid w:val="006E05E6"/>
    <w:rsid w:val="006E27F5"/>
    <w:rsid w:val="006E30CB"/>
    <w:rsid w:val="006E3DC5"/>
    <w:rsid w:val="006F17FA"/>
    <w:rsid w:val="006F34FD"/>
    <w:rsid w:val="006F3F74"/>
    <w:rsid w:val="006F70C2"/>
    <w:rsid w:val="006F7373"/>
    <w:rsid w:val="006F7DD0"/>
    <w:rsid w:val="00700288"/>
    <w:rsid w:val="007003A2"/>
    <w:rsid w:val="00700858"/>
    <w:rsid w:val="00700C6C"/>
    <w:rsid w:val="00700F9C"/>
    <w:rsid w:val="007010BD"/>
    <w:rsid w:val="007016D7"/>
    <w:rsid w:val="00701D9D"/>
    <w:rsid w:val="007021F9"/>
    <w:rsid w:val="00703589"/>
    <w:rsid w:val="00704142"/>
    <w:rsid w:val="007052C3"/>
    <w:rsid w:val="007078AF"/>
    <w:rsid w:val="00707CB3"/>
    <w:rsid w:val="0071187A"/>
    <w:rsid w:val="00711DC8"/>
    <w:rsid w:val="00712F23"/>
    <w:rsid w:val="00713F89"/>
    <w:rsid w:val="00713FAF"/>
    <w:rsid w:val="00714D05"/>
    <w:rsid w:val="007151A4"/>
    <w:rsid w:val="007153AA"/>
    <w:rsid w:val="00720DDF"/>
    <w:rsid w:val="00720F62"/>
    <w:rsid w:val="00721B39"/>
    <w:rsid w:val="00721F95"/>
    <w:rsid w:val="00723122"/>
    <w:rsid w:val="00724F8D"/>
    <w:rsid w:val="007250D6"/>
    <w:rsid w:val="0072577B"/>
    <w:rsid w:val="00725D2D"/>
    <w:rsid w:val="007270B9"/>
    <w:rsid w:val="00727BEC"/>
    <w:rsid w:val="0073303D"/>
    <w:rsid w:val="0073342B"/>
    <w:rsid w:val="00734EC4"/>
    <w:rsid w:val="007351A4"/>
    <w:rsid w:val="00737C01"/>
    <w:rsid w:val="00740368"/>
    <w:rsid w:val="0074119A"/>
    <w:rsid w:val="0074128B"/>
    <w:rsid w:val="00741A74"/>
    <w:rsid w:val="007420B5"/>
    <w:rsid w:val="00742B87"/>
    <w:rsid w:val="00743060"/>
    <w:rsid w:val="00743F36"/>
    <w:rsid w:val="0074543C"/>
    <w:rsid w:val="00745A07"/>
    <w:rsid w:val="0075039E"/>
    <w:rsid w:val="00750AA0"/>
    <w:rsid w:val="0075171D"/>
    <w:rsid w:val="00752063"/>
    <w:rsid w:val="00753587"/>
    <w:rsid w:val="00754881"/>
    <w:rsid w:val="007555F7"/>
    <w:rsid w:val="00756132"/>
    <w:rsid w:val="00756133"/>
    <w:rsid w:val="00757514"/>
    <w:rsid w:val="00761126"/>
    <w:rsid w:val="007612D6"/>
    <w:rsid w:val="007618D0"/>
    <w:rsid w:val="007618F6"/>
    <w:rsid w:val="007628F4"/>
    <w:rsid w:val="007629A6"/>
    <w:rsid w:val="00765998"/>
    <w:rsid w:val="007672C6"/>
    <w:rsid w:val="0077005B"/>
    <w:rsid w:val="00771F63"/>
    <w:rsid w:val="007739A0"/>
    <w:rsid w:val="00774C5B"/>
    <w:rsid w:val="00775D5B"/>
    <w:rsid w:val="00782238"/>
    <w:rsid w:val="007822F5"/>
    <w:rsid w:val="00783B45"/>
    <w:rsid w:val="00783BF3"/>
    <w:rsid w:val="00783EB9"/>
    <w:rsid w:val="00784A30"/>
    <w:rsid w:val="00785999"/>
    <w:rsid w:val="00785C73"/>
    <w:rsid w:val="00787A09"/>
    <w:rsid w:val="007903F5"/>
    <w:rsid w:val="00791B00"/>
    <w:rsid w:val="00791B03"/>
    <w:rsid w:val="00791CCE"/>
    <w:rsid w:val="00791D4F"/>
    <w:rsid w:val="0079295F"/>
    <w:rsid w:val="00792D12"/>
    <w:rsid w:val="00793C68"/>
    <w:rsid w:val="00795B44"/>
    <w:rsid w:val="00796A11"/>
    <w:rsid w:val="007A073B"/>
    <w:rsid w:val="007A082D"/>
    <w:rsid w:val="007A092A"/>
    <w:rsid w:val="007A0FAE"/>
    <w:rsid w:val="007A3396"/>
    <w:rsid w:val="007A3ED0"/>
    <w:rsid w:val="007A439F"/>
    <w:rsid w:val="007A4635"/>
    <w:rsid w:val="007A4EA6"/>
    <w:rsid w:val="007A56CF"/>
    <w:rsid w:val="007A680D"/>
    <w:rsid w:val="007B174B"/>
    <w:rsid w:val="007B3610"/>
    <w:rsid w:val="007B4064"/>
    <w:rsid w:val="007B4125"/>
    <w:rsid w:val="007B4908"/>
    <w:rsid w:val="007B59AD"/>
    <w:rsid w:val="007B7802"/>
    <w:rsid w:val="007C1377"/>
    <w:rsid w:val="007C2371"/>
    <w:rsid w:val="007C397A"/>
    <w:rsid w:val="007C3B93"/>
    <w:rsid w:val="007C3C07"/>
    <w:rsid w:val="007C4206"/>
    <w:rsid w:val="007C5213"/>
    <w:rsid w:val="007C7811"/>
    <w:rsid w:val="007D34BC"/>
    <w:rsid w:val="007D426C"/>
    <w:rsid w:val="007D5CC8"/>
    <w:rsid w:val="007D6C8D"/>
    <w:rsid w:val="007D6F67"/>
    <w:rsid w:val="007D71C1"/>
    <w:rsid w:val="007D723A"/>
    <w:rsid w:val="007E0A5D"/>
    <w:rsid w:val="007E1429"/>
    <w:rsid w:val="007E14F8"/>
    <w:rsid w:val="007E1C48"/>
    <w:rsid w:val="007E28B1"/>
    <w:rsid w:val="007E3C0E"/>
    <w:rsid w:val="007E3C70"/>
    <w:rsid w:val="007E6C5F"/>
    <w:rsid w:val="007E6EE0"/>
    <w:rsid w:val="007E75A6"/>
    <w:rsid w:val="007F09B9"/>
    <w:rsid w:val="007F1009"/>
    <w:rsid w:val="007F1DBB"/>
    <w:rsid w:val="007F2EB7"/>
    <w:rsid w:val="007F2EEF"/>
    <w:rsid w:val="007F4089"/>
    <w:rsid w:val="007F433E"/>
    <w:rsid w:val="007F4466"/>
    <w:rsid w:val="007F4B69"/>
    <w:rsid w:val="007F4FCC"/>
    <w:rsid w:val="007F5082"/>
    <w:rsid w:val="007F568E"/>
    <w:rsid w:val="007F7686"/>
    <w:rsid w:val="007F7D72"/>
    <w:rsid w:val="00801CAA"/>
    <w:rsid w:val="00801EA5"/>
    <w:rsid w:val="00802EC4"/>
    <w:rsid w:val="00803733"/>
    <w:rsid w:val="00804A6E"/>
    <w:rsid w:val="00805C46"/>
    <w:rsid w:val="008068AA"/>
    <w:rsid w:val="008071DF"/>
    <w:rsid w:val="008107E6"/>
    <w:rsid w:val="00811490"/>
    <w:rsid w:val="0081240B"/>
    <w:rsid w:val="00812C03"/>
    <w:rsid w:val="008140B0"/>
    <w:rsid w:val="00814577"/>
    <w:rsid w:val="008146A3"/>
    <w:rsid w:val="008148B2"/>
    <w:rsid w:val="00814C55"/>
    <w:rsid w:val="00815A39"/>
    <w:rsid w:val="00816062"/>
    <w:rsid w:val="00817344"/>
    <w:rsid w:val="00820897"/>
    <w:rsid w:val="008239A2"/>
    <w:rsid w:val="00823A79"/>
    <w:rsid w:val="00823AE6"/>
    <w:rsid w:val="00823DC8"/>
    <w:rsid w:val="00827E48"/>
    <w:rsid w:val="00830F98"/>
    <w:rsid w:val="0083318F"/>
    <w:rsid w:val="00833F9D"/>
    <w:rsid w:val="00834A10"/>
    <w:rsid w:val="00834EA9"/>
    <w:rsid w:val="0083568D"/>
    <w:rsid w:val="008356AE"/>
    <w:rsid w:val="00836377"/>
    <w:rsid w:val="00836466"/>
    <w:rsid w:val="008371E4"/>
    <w:rsid w:val="00837953"/>
    <w:rsid w:val="00841D49"/>
    <w:rsid w:val="00842B3A"/>
    <w:rsid w:val="00842EA9"/>
    <w:rsid w:val="00843DA2"/>
    <w:rsid w:val="00843E5E"/>
    <w:rsid w:val="008447D9"/>
    <w:rsid w:val="00845137"/>
    <w:rsid w:val="00845E69"/>
    <w:rsid w:val="00846313"/>
    <w:rsid w:val="00846AAB"/>
    <w:rsid w:val="00846C76"/>
    <w:rsid w:val="00847A49"/>
    <w:rsid w:val="0085042C"/>
    <w:rsid w:val="0085063F"/>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27F"/>
    <w:rsid w:val="00866534"/>
    <w:rsid w:val="00866621"/>
    <w:rsid w:val="00866A22"/>
    <w:rsid w:val="00867DC6"/>
    <w:rsid w:val="0087206C"/>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84D"/>
    <w:rsid w:val="0088674B"/>
    <w:rsid w:val="00890332"/>
    <w:rsid w:val="008908D6"/>
    <w:rsid w:val="008924F7"/>
    <w:rsid w:val="008942B0"/>
    <w:rsid w:val="008947A0"/>
    <w:rsid w:val="008A05F0"/>
    <w:rsid w:val="008A0B55"/>
    <w:rsid w:val="008A0D1E"/>
    <w:rsid w:val="008A19FC"/>
    <w:rsid w:val="008A1D06"/>
    <w:rsid w:val="008A1FFD"/>
    <w:rsid w:val="008A2E7F"/>
    <w:rsid w:val="008A36D5"/>
    <w:rsid w:val="008A3B76"/>
    <w:rsid w:val="008B0C2D"/>
    <w:rsid w:val="008B0CBD"/>
    <w:rsid w:val="008B0F44"/>
    <w:rsid w:val="008B1A8A"/>
    <w:rsid w:val="008B3A64"/>
    <w:rsid w:val="008B5F7B"/>
    <w:rsid w:val="008B624D"/>
    <w:rsid w:val="008B64FC"/>
    <w:rsid w:val="008B7B72"/>
    <w:rsid w:val="008C0489"/>
    <w:rsid w:val="008C0B6C"/>
    <w:rsid w:val="008C0DB1"/>
    <w:rsid w:val="008C0F2C"/>
    <w:rsid w:val="008C1EC8"/>
    <w:rsid w:val="008C2834"/>
    <w:rsid w:val="008C4AEA"/>
    <w:rsid w:val="008C4C86"/>
    <w:rsid w:val="008C5EC6"/>
    <w:rsid w:val="008C6ADE"/>
    <w:rsid w:val="008C751B"/>
    <w:rsid w:val="008D0EDC"/>
    <w:rsid w:val="008D1873"/>
    <w:rsid w:val="008D2BB7"/>
    <w:rsid w:val="008D381B"/>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4D8A"/>
    <w:rsid w:val="008F58B7"/>
    <w:rsid w:val="008F5CC7"/>
    <w:rsid w:val="008F6289"/>
    <w:rsid w:val="008F780E"/>
    <w:rsid w:val="00900132"/>
    <w:rsid w:val="009012D3"/>
    <w:rsid w:val="00904889"/>
    <w:rsid w:val="0090504E"/>
    <w:rsid w:val="0090637D"/>
    <w:rsid w:val="009063D8"/>
    <w:rsid w:val="00906CFA"/>
    <w:rsid w:val="009071FC"/>
    <w:rsid w:val="009108C2"/>
    <w:rsid w:val="00910B9D"/>
    <w:rsid w:val="00910DCA"/>
    <w:rsid w:val="00911999"/>
    <w:rsid w:val="0091287B"/>
    <w:rsid w:val="00914114"/>
    <w:rsid w:val="00915107"/>
    <w:rsid w:val="00916035"/>
    <w:rsid w:val="00916C55"/>
    <w:rsid w:val="00920565"/>
    <w:rsid w:val="009208CD"/>
    <w:rsid w:val="00920FE4"/>
    <w:rsid w:val="00921211"/>
    <w:rsid w:val="00922C2B"/>
    <w:rsid w:val="00923245"/>
    <w:rsid w:val="009245DB"/>
    <w:rsid w:val="009271A8"/>
    <w:rsid w:val="00927A1D"/>
    <w:rsid w:val="00935518"/>
    <w:rsid w:val="00935BE0"/>
    <w:rsid w:val="00936675"/>
    <w:rsid w:val="009375D8"/>
    <w:rsid w:val="009375F2"/>
    <w:rsid w:val="00937AF2"/>
    <w:rsid w:val="00937C4C"/>
    <w:rsid w:val="00940BAC"/>
    <w:rsid w:val="00941315"/>
    <w:rsid w:val="009427F6"/>
    <w:rsid w:val="0094700E"/>
    <w:rsid w:val="00950891"/>
    <w:rsid w:val="009510F5"/>
    <w:rsid w:val="00951E4D"/>
    <w:rsid w:val="009539DB"/>
    <w:rsid w:val="00953F5C"/>
    <w:rsid w:val="0095664D"/>
    <w:rsid w:val="00956BA5"/>
    <w:rsid w:val="009572BA"/>
    <w:rsid w:val="00957D25"/>
    <w:rsid w:val="00960582"/>
    <w:rsid w:val="009634E3"/>
    <w:rsid w:val="009638F1"/>
    <w:rsid w:val="00966B42"/>
    <w:rsid w:val="00966DC1"/>
    <w:rsid w:val="00967CA8"/>
    <w:rsid w:val="00967FA3"/>
    <w:rsid w:val="00970848"/>
    <w:rsid w:val="00970D3C"/>
    <w:rsid w:val="0097150E"/>
    <w:rsid w:val="0097207C"/>
    <w:rsid w:val="00972DFF"/>
    <w:rsid w:val="009743F6"/>
    <w:rsid w:val="009765DB"/>
    <w:rsid w:val="00983C01"/>
    <w:rsid w:val="0098465E"/>
    <w:rsid w:val="0098478E"/>
    <w:rsid w:val="00985854"/>
    <w:rsid w:val="00985EE8"/>
    <w:rsid w:val="009868A6"/>
    <w:rsid w:val="00986A39"/>
    <w:rsid w:val="00986C46"/>
    <w:rsid w:val="00987953"/>
    <w:rsid w:val="0099013F"/>
    <w:rsid w:val="009926BD"/>
    <w:rsid w:val="0099295A"/>
    <w:rsid w:val="00993ADA"/>
    <w:rsid w:val="00994315"/>
    <w:rsid w:val="00994B4F"/>
    <w:rsid w:val="00994D5B"/>
    <w:rsid w:val="00997846"/>
    <w:rsid w:val="009A28BF"/>
    <w:rsid w:val="009A3199"/>
    <w:rsid w:val="009A34C4"/>
    <w:rsid w:val="009A4B5B"/>
    <w:rsid w:val="009A4BB9"/>
    <w:rsid w:val="009B00A1"/>
    <w:rsid w:val="009B0424"/>
    <w:rsid w:val="009B0EB7"/>
    <w:rsid w:val="009B5BC3"/>
    <w:rsid w:val="009B5EB3"/>
    <w:rsid w:val="009B6706"/>
    <w:rsid w:val="009B6A48"/>
    <w:rsid w:val="009C3DFF"/>
    <w:rsid w:val="009C40CE"/>
    <w:rsid w:val="009C4143"/>
    <w:rsid w:val="009C485D"/>
    <w:rsid w:val="009C5CBD"/>
    <w:rsid w:val="009C6819"/>
    <w:rsid w:val="009C6839"/>
    <w:rsid w:val="009C6C67"/>
    <w:rsid w:val="009C6F7C"/>
    <w:rsid w:val="009C7881"/>
    <w:rsid w:val="009C7B27"/>
    <w:rsid w:val="009D0301"/>
    <w:rsid w:val="009D42C7"/>
    <w:rsid w:val="009D4F15"/>
    <w:rsid w:val="009D591D"/>
    <w:rsid w:val="009D5D48"/>
    <w:rsid w:val="009D71A6"/>
    <w:rsid w:val="009E1333"/>
    <w:rsid w:val="009E1683"/>
    <w:rsid w:val="009E1D69"/>
    <w:rsid w:val="009E2C2F"/>
    <w:rsid w:val="009E3402"/>
    <w:rsid w:val="009E48D8"/>
    <w:rsid w:val="009E7425"/>
    <w:rsid w:val="009E75E2"/>
    <w:rsid w:val="009F01A2"/>
    <w:rsid w:val="009F2130"/>
    <w:rsid w:val="009F27CE"/>
    <w:rsid w:val="009F2F11"/>
    <w:rsid w:val="009F40A3"/>
    <w:rsid w:val="009F46EA"/>
    <w:rsid w:val="009F66DC"/>
    <w:rsid w:val="009F7FBE"/>
    <w:rsid w:val="00A005C5"/>
    <w:rsid w:val="00A020E5"/>
    <w:rsid w:val="00A1264C"/>
    <w:rsid w:val="00A134E4"/>
    <w:rsid w:val="00A203DA"/>
    <w:rsid w:val="00A210B4"/>
    <w:rsid w:val="00A21EC7"/>
    <w:rsid w:val="00A21F35"/>
    <w:rsid w:val="00A22338"/>
    <w:rsid w:val="00A2283B"/>
    <w:rsid w:val="00A24B3F"/>
    <w:rsid w:val="00A25F64"/>
    <w:rsid w:val="00A27337"/>
    <w:rsid w:val="00A276B6"/>
    <w:rsid w:val="00A31228"/>
    <w:rsid w:val="00A3241D"/>
    <w:rsid w:val="00A3446A"/>
    <w:rsid w:val="00A3532F"/>
    <w:rsid w:val="00A365A0"/>
    <w:rsid w:val="00A3732B"/>
    <w:rsid w:val="00A37CC7"/>
    <w:rsid w:val="00A37F95"/>
    <w:rsid w:val="00A40BA1"/>
    <w:rsid w:val="00A42311"/>
    <w:rsid w:val="00A4238E"/>
    <w:rsid w:val="00A439AF"/>
    <w:rsid w:val="00A453DB"/>
    <w:rsid w:val="00A47B9E"/>
    <w:rsid w:val="00A50854"/>
    <w:rsid w:val="00A5104D"/>
    <w:rsid w:val="00A55C3A"/>
    <w:rsid w:val="00A575BB"/>
    <w:rsid w:val="00A578BA"/>
    <w:rsid w:val="00A57AED"/>
    <w:rsid w:val="00A6392B"/>
    <w:rsid w:val="00A64AED"/>
    <w:rsid w:val="00A65267"/>
    <w:rsid w:val="00A67530"/>
    <w:rsid w:val="00A67926"/>
    <w:rsid w:val="00A70661"/>
    <w:rsid w:val="00A71103"/>
    <w:rsid w:val="00A72E02"/>
    <w:rsid w:val="00A75757"/>
    <w:rsid w:val="00A7685B"/>
    <w:rsid w:val="00A80625"/>
    <w:rsid w:val="00A81633"/>
    <w:rsid w:val="00A831FB"/>
    <w:rsid w:val="00A839EA"/>
    <w:rsid w:val="00A84397"/>
    <w:rsid w:val="00A84AD9"/>
    <w:rsid w:val="00A85329"/>
    <w:rsid w:val="00A8620E"/>
    <w:rsid w:val="00A86671"/>
    <w:rsid w:val="00A8676B"/>
    <w:rsid w:val="00A879BD"/>
    <w:rsid w:val="00A929FF"/>
    <w:rsid w:val="00A92BA0"/>
    <w:rsid w:val="00A933C0"/>
    <w:rsid w:val="00AA1D74"/>
    <w:rsid w:val="00AA1E31"/>
    <w:rsid w:val="00AA2CCB"/>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C7FD2"/>
    <w:rsid w:val="00AD083C"/>
    <w:rsid w:val="00AD0A14"/>
    <w:rsid w:val="00AD0CCD"/>
    <w:rsid w:val="00AD12DA"/>
    <w:rsid w:val="00AD44D3"/>
    <w:rsid w:val="00AD6490"/>
    <w:rsid w:val="00AE0183"/>
    <w:rsid w:val="00AE1589"/>
    <w:rsid w:val="00AE1B2C"/>
    <w:rsid w:val="00AE28A0"/>
    <w:rsid w:val="00AE3520"/>
    <w:rsid w:val="00AE4ABE"/>
    <w:rsid w:val="00AE57D5"/>
    <w:rsid w:val="00AE5B3A"/>
    <w:rsid w:val="00AE68A3"/>
    <w:rsid w:val="00AE68B4"/>
    <w:rsid w:val="00AF0563"/>
    <w:rsid w:val="00AF05FD"/>
    <w:rsid w:val="00AF1407"/>
    <w:rsid w:val="00AF1D4E"/>
    <w:rsid w:val="00AF44A4"/>
    <w:rsid w:val="00B00B3D"/>
    <w:rsid w:val="00B00C79"/>
    <w:rsid w:val="00B019D1"/>
    <w:rsid w:val="00B03D83"/>
    <w:rsid w:val="00B04391"/>
    <w:rsid w:val="00B11777"/>
    <w:rsid w:val="00B13731"/>
    <w:rsid w:val="00B13883"/>
    <w:rsid w:val="00B1416A"/>
    <w:rsid w:val="00B15628"/>
    <w:rsid w:val="00B160C0"/>
    <w:rsid w:val="00B16513"/>
    <w:rsid w:val="00B165B7"/>
    <w:rsid w:val="00B166DB"/>
    <w:rsid w:val="00B170B6"/>
    <w:rsid w:val="00B21BB7"/>
    <w:rsid w:val="00B22C56"/>
    <w:rsid w:val="00B25D2B"/>
    <w:rsid w:val="00B261A6"/>
    <w:rsid w:val="00B26D2A"/>
    <w:rsid w:val="00B316E3"/>
    <w:rsid w:val="00B32E21"/>
    <w:rsid w:val="00B336C3"/>
    <w:rsid w:val="00B33AF8"/>
    <w:rsid w:val="00B33C24"/>
    <w:rsid w:val="00B33CCF"/>
    <w:rsid w:val="00B34989"/>
    <w:rsid w:val="00B3544C"/>
    <w:rsid w:val="00B36A08"/>
    <w:rsid w:val="00B36AF6"/>
    <w:rsid w:val="00B37744"/>
    <w:rsid w:val="00B37A11"/>
    <w:rsid w:val="00B402E5"/>
    <w:rsid w:val="00B42243"/>
    <w:rsid w:val="00B43182"/>
    <w:rsid w:val="00B45199"/>
    <w:rsid w:val="00B472B9"/>
    <w:rsid w:val="00B47679"/>
    <w:rsid w:val="00B47CC1"/>
    <w:rsid w:val="00B52211"/>
    <w:rsid w:val="00B52229"/>
    <w:rsid w:val="00B53BAC"/>
    <w:rsid w:val="00B5537F"/>
    <w:rsid w:val="00B55AED"/>
    <w:rsid w:val="00B56284"/>
    <w:rsid w:val="00B57ED2"/>
    <w:rsid w:val="00B6074B"/>
    <w:rsid w:val="00B60DFB"/>
    <w:rsid w:val="00B60E3B"/>
    <w:rsid w:val="00B63477"/>
    <w:rsid w:val="00B63AA2"/>
    <w:rsid w:val="00B64BF4"/>
    <w:rsid w:val="00B650AD"/>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77182"/>
    <w:rsid w:val="00B80954"/>
    <w:rsid w:val="00B82A67"/>
    <w:rsid w:val="00B82EF0"/>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502E"/>
    <w:rsid w:val="00BA5323"/>
    <w:rsid w:val="00BA54AB"/>
    <w:rsid w:val="00BA579F"/>
    <w:rsid w:val="00BA5A6F"/>
    <w:rsid w:val="00BA6009"/>
    <w:rsid w:val="00BA6406"/>
    <w:rsid w:val="00BA7D25"/>
    <w:rsid w:val="00BB04FA"/>
    <w:rsid w:val="00BB092A"/>
    <w:rsid w:val="00BB289F"/>
    <w:rsid w:val="00BB40B5"/>
    <w:rsid w:val="00BB4EAC"/>
    <w:rsid w:val="00BB72A4"/>
    <w:rsid w:val="00BB7F79"/>
    <w:rsid w:val="00BC062B"/>
    <w:rsid w:val="00BC0C2E"/>
    <w:rsid w:val="00BC2458"/>
    <w:rsid w:val="00BC285C"/>
    <w:rsid w:val="00BC3820"/>
    <w:rsid w:val="00BC3B0C"/>
    <w:rsid w:val="00BC3C85"/>
    <w:rsid w:val="00BC4062"/>
    <w:rsid w:val="00BC562B"/>
    <w:rsid w:val="00BC608D"/>
    <w:rsid w:val="00BC62B8"/>
    <w:rsid w:val="00BC638C"/>
    <w:rsid w:val="00BC6530"/>
    <w:rsid w:val="00BC6657"/>
    <w:rsid w:val="00BC7BED"/>
    <w:rsid w:val="00BC7C3D"/>
    <w:rsid w:val="00BD0735"/>
    <w:rsid w:val="00BD2FAD"/>
    <w:rsid w:val="00BD47DB"/>
    <w:rsid w:val="00BD5D21"/>
    <w:rsid w:val="00BD754F"/>
    <w:rsid w:val="00BE175A"/>
    <w:rsid w:val="00BE312A"/>
    <w:rsid w:val="00BE40E0"/>
    <w:rsid w:val="00BE5AFD"/>
    <w:rsid w:val="00BE5C79"/>
    <w:rsid w:val="00BE5DBC"/>
    <w:rsid w:val="00BE602E"/>
    <w:rsid w:val="00BE6BAA"/>
    <w:rsid w:val="00BE6C21"/>
    <w:rsid w:val="00BE7E4F"/>
    <w:rsid w:val="00BF0957"/>
    <w:rsid w:val="00BF12FA"/>
    <w:rsid w:val="00BF1317"/>
    <w:rsid w:val="00BF18BE"/>
    <w:rsid w:val="00BF26EB"/>
    <w:rsid w:val="00BF3055"/>
    <w:rsid w:val="00BF5C68"/>
    <w:rsid w:val="00BF7D40"/>
    <w:rsid w:val="00C002B2"/>
    <w:rsid w:val="00C00B75"/>
    <w:rsid w:val="00C01557"/>
    <w:rsid w:val="00C02287"/>
    <w:rsid w:val="00C0381A"/>
    <w:rsid w:val="00C04394"/>
    <w:rsid w:val="00C05565"/>
    <w:rsid w:val="00C05933"/>
    <w:rsid w:val="00C0715C"/>
    <w:rsid w:val="00C0785F"/>
    <w:rsid w:val="00C1043C"/>
    <w:rsid w:val="00C10A6D"/>
    <w:rsid w:val="00C11184"/>
    <w:rsid w:val="00C11FA2"/>
    <w:rsid w:val="00C12A49"/>
    <w:rsid w:val="00C1340E"/>
    <w:rsid w:val="00C1354D"/>
    <w:rsid w:val="00C1386E"/>
    <w:rsid w:val="00C14120"/>
    <w:rsid w:val="00C14D81"/>
    <w:rsid w:val="00C151A1"/>
    <w:rsid w:val="00C1621B"/>
    <w:rsid w:val="00C17B89"/>
    <w:rsid w:val="00C2017F"/>
    <w:rsid w:val="00C21525"/>
    <w:rsid w:val="00C22420"/>
    <w:rsid w:val="00C22C87"/>
    <w:rsid w:val="00C22E32"/>
    <w:rsid w:val="00C23908"/>
    <w:rsid w:val="00C24751"/>
    <w:rsid w:val="00C31323"/>
    <w:rsid w:val="00C31430"/>
    <w:rsid w:val="00C32DAB"/>
    <w:rsid w:val="00C34FD7"/>
    <w:rsid w:val="00C350A3"/>
    <w:rsid w:val="00C36865"/>
    <w:rsid w:val="00C368B2"/>
    <w:rsid w:val="00C36C2D"/>
    <w:rsid w:val="00C370DF"/>
    <w:rsid w:val="00C37C75"/>
    <w:rsid w:val="00C37E0C"/>
    <w:rsid w:val="00C41ADD"/>
    <w:rsid w:val="00C4341D"/>
    <w:rsid w:val="00C4371D"/>
    <w:rsid w:val="00C441B9"/>
    <w:rsid w:val="00C4436E"/>
    <w:rsid w:val="00C44466"/>
    <w:rsid w:val="00C47279"/>
    <w:rsid w:val="00C47DB9"/>
    <w:rsid w:val="00C503AF"/>
    <w:rsid w:val="00C505E7"/>
    <w:rsid w:val="00C50EB2"/>
    <w:rsid w:val="00C5288C"/>
    <w:rsid w:val="00C532AF"/>
    <w:rsid w:val="00C5399A"/>
    <w:rsid w:val="00C549AA"/>
    <w:rsid w:val="00C54E35"/>
    <w:rsid w:val="00C55D85"/>
    <w:rsid w:val="00C55FBA"/>
    <w:rsid w:val="00C56045"/>
    <w:rsid w:val="00C56849"/>
    <w:rsid w:val="00C61B40"/>
    <w:rsid w:val="00C62AAD"/>
    <w:rsid w:val="00C62DC0"/>
    <w:rsid w:val="00C64192"/>
    <w:rsid w:val="00C64F55"/>
    <w:rsid w:val="00C65088"/>
    <w:rsid w:val="00C6646F"/>
    <w:rsid w:val="00C66C94"/>
    <w:rsid w:val="00C70923"/>
    <w:rsid w:val="00C70A8F"/>
    <w:rsid w:val="00C73EB4"/>
    <w:rsid w:val="00C7403D"/>
    <w:rsid w:val="00C74D92"/>
    <w:rsid w:val="00C75EB7"/>
    <w:rsid w:val="00C764EE"/>
    <w:rsid w:val="00C76AB9"/>
    <w:rsid w:val="00C76DE1"/>
    <w:rsid w:val="00C81FF7"/>
    <w:rsid w:val="00C828FF"/>
    <w:rsid w:val="00C83316"/>
    <w:rsid w:val="00C84482"/>
    <w:rsid w:val="00C85167"/>
    <w:rsid w:val="00C913DF"/>
    <w:rsid w:val="00C922FD"/>
    <w:rsid w:val="00C93364"/>
    <w:rsid w:val="00C9392A"/>
    <w:rsid w:val="00C94170"/>
    <w:rsid w:val="00C948BC"/>
    <w:rsid w:val="00C95AAC"/>
    <w:rsid w:val="00C95EF2"/>
    <w:rsid w:val="00C95F09"/>
    <w:rsid w:val="00C974EC"/>
    <w:rsid w:val="00CA1161"/>
    <w:rsid w:val="00CA17BE"/>
    <w:rsid w:val="00CA1C59"/>
    <w:rsid w:val="00CA23A9"/>
    <w:rsid w:val="00CA50A6"/>
    <w:rsid w:val="00CA50D7"/>
    <w:rsid w:val="00CA6C7A"/>
    <w:rsid w:val="00CA7C3C"/>
    <w:rsid w:val="00CB0624"/>
    <w:rsid w:val="00CB0BFC"/>
    <w:rsid w:val="00CB162F"/>
    <w:rsid w:val="00CB3020"/>
    <w:rsid w:val="00CB4339"/>
    <w:rsid w:val="00CB5591"/>
    <w:rsid w:val="00CB5935"/>
    <w:rsid w:val="00CB6D61"/>
    <w:rsid w:val="00CC0890"/>
    <w:rsid w:val="00CC4E64"/>
    <w:rsid w:val="00CC53EF"/>
    <w:rsid w:val="00CC5F45"/>
    <w:rsid w:val="00CC66C3"/>
    <w:rsid w:val="00CC6C91"/>
    <w:rsid w:val="00CD08F7"/>
    <w:rsid w:val="00CD170C"/>
    <w:rsid w:val="00CD2EE4"/>
    <w:rsid w:val="00CD3075"/>
    <w:rsid w:val="00CD671C"/>
    <w:rsid w:val="00CE035B"/>
    <w:rsid w:val="00CE226E"/>
    <w:rsid w:val="00CE257E"/>
    <w:rsid w:val="00CE41C8"/>
    <w:rsid w:val="00CE6694"/>
    <w:rsid w:val="00CF0495"/>
    <w:rsid w:val="00CF1543"/>
    <w:rsid w:val="00CF16C9"/>
    <w:rsid w:val="00CF35AD"/>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58FC"/>
    <w:rsid w:val="00D1666B"/>
    <w:rsid w:val="00D16D78"/>
    <w:rsid w:val="00D17050"/>
    <w:rsid w:val="00D175A2"/>
    <w:rsid w:val="00D215E0"/>
    <w:rsid w:val="00D21D8A"/>
    <w:rsid w:val="00D21E18"/>
    <w:rsid w:val="00D22B97"/>
    <w:rsid w:val="00D237F5"/>
    <w:rsid w:val="00D2529F"/>
    <w:rsid w:val="00D25729"/>
    <w:rsid w:val="00D25F06"/>
    <w:rsid w:val="00D2693D"/>
    <w:rsid w:val="00D311D8"/>
    <w:rsid w:val="00D31E3B"/>
    <w:rsid w:val="00D3239A"/>
    <w:rsid w:val="00D34F5D"/>
    <w:rsid w:val="00D362E2"/>
    <w:rsid w:val="00D36356"/>
    <w:rsid w:val="00D3731D"/>
    <w:rsid w:val="00D41F21"/>
    <w:rsid w:val="00D43177"/>
    <w:rsid w:val="00D43AD4"/>
    <w:rsid w:val="00D45057"/>
    <w:rsid w:val="00D4560D"/>
    <w:rsid w:val="00D45E51"/>
    <w:rsid w:val="00D45EB4"/>
    <w:rsid w:val="00D465B2"/>
    <w:rsid w:val="00D46A4D"/>
    <w:rsid w:val="00D46FD5"/>
    <w:rsid w:val="00D478FB"/>
    <w:rsid w:val="00D50E5D"/>
    <w:rsid w:val="00D532FD"/>
    <w:rsid w:val="00D5528D"/>
    <w:rsid w:val="00D5612C"/>
    <w:rsid w:val="00D561F2"/>
    <w:rsid w:val="00D56AE5"/>
    <w:rsid w:val="00D57082"/>
    <w:rsid w:val="00D60B00"/>
    <w:rsid w:val="00D61208"/>
    <w:rsid w:val="00D626F1"/>
    <w:rsid w:val="00D628E0"/>
    <w:rsid w:val="00D63151"/>
    <w:rsid w:val="00D70EFF"/>
    <w:rsid w:val="00D717D8"/>
    <w:rsid w:val="00D72015"/>
    <w:rsid w:val="00D72A99"/>
    <w:rsid w:val="00D7497C"/>
    <w:rsid w:val="00D755B3"/>
    <w:rsid w:val="00D75ADA"/>
    <w:rsid w:val="00D76094"/>
    <w:rsid w:val="00D76535"/>
    <w:rsid w:val="00D76DB5"/>
    <w:rsid w:val="00D77911"/>
    <w:rsid w:val="00D80E3B"/>
    <w:rsid w:val="00D81188"/>
    <w:rsid w:val="00D81391"/>
    <w:rsid w:val="00D82004"/>
    <w:rsid w:val="00D83C6D"/>
    <w:rsid w:val="00D879EB"/>
    <w:rsid w:val="00D9074D"/>
    <w:rsid w:val="00D9257F"/>
    <w:rsid w:val="00D92925"/>
    <w:rsid w:val="00D92C95"/>
    <w:rsid w:val="00D938C5"/>
    <w:rsid w:val="00D93AE1"/>
    <w:rsid w:val="00D93BC9"/>
    <w:rsid w:val="00D944D5"/>
    <w:rsid w:val="00D9601A"/>
    <w:rsid w:val="00D9683F"/>
    <w:rsid w:val="00D970B5"/>
    <w:rsid w:val="00DA04E5"/>
    <w:rsid w:val="00DA1004"/>
    <w:rsid w:val="00DA4FE7"/>
    <w:rsid w:val="00DB11C7"/>
    <w:rsid w:val="00DB154D"/>
    <w:rsid w:val="00DB1A89"/>
    <w:rsid w:val="00DB1DEF"/>
    <w:rsid w:val="00DB28AC"/>
    <w:rsid w:val="00DB3DA7"/>
    <w:rsid w:val="00DB5049"/>
    <w:rsid w:val="00DB5B69"/>
    <w:rsid w:val="00DB65BA"/>
    <w:rsid w:val="00DB6C02"/>
    <w:rsid w:val="00DC075C"/>
    <w:rsid w:val="00DC08B9"/>
    <w:rsid w:val="00DC0F80"/>
    <w:rsid w:val="00DC1063"/>
    <w:rsid w:val="00DC1440"/>
    <w:rsid w:val="00DC1B9C"/>
    <w:rsid w:val="00DC1FA8"/>
    <w:rsid w:val="00DC313C"/>
    <w:rsid w:val="00DC4EDE"/>
    <w:rsid w:val="00DC5210"/>
    <w:rsid w:val="00DC56A7"/>
    <w:rsid w:val="00DC5730"/>
    <w:rsid w:val="00DC6F00"/>
    <w:rsid w:val="00DC7087"/>
    <w:rsid w:val="00DC79EE"/>
    <w:rsid w:val="00DC7EF5"/>
    <w:rsid w:val="00DD03C4"/>
    <w:rsid w:val="00DD1C15"/>
    <w:rsid w:val="00DD3384"/>
    <w:rsid w:val="00DD696A"/>
    <w:rsid w:val="00DD6A98"/>
    <w:rsid w:val="00DD6FCF"/>
    <w:rsid w:val="00DE06D8"/>
    <w:rsid w:val="00DE1181"/>
    <w:rsid w:val="00DE3F47"/>
    <w:rsid w:val="00DE4EE8"/>
    <w:rsid w:val="00DE55E5"/>
    <w:rsid w:val="00DE57A2"/>
    <w:rsid w:val="00DE5F3B"/>
    <w:rsid w:val="00DE60B2"/>
    <w:rsid w:val="00DE78C1"/>
    <w:rsid w:val="00DF0232"/>
    <w:rsid w:val="00DF1FD3"/>
    <w:rsid w:val="00DF27EC"/>
    <w:rsid w:val="00DF2D14"/>
    <w:rsid w:val="00DF4E3F"/>
    <w:rsid w:val="00DF5296"/>
    <w:rsid w:val="00DF68E7"/>
    <w:rsid w:val="00E014CE"/>
    <w:rsid w:val="00E01F55"/>
    <w:rsid w:val="00E020DF"/>
    <w:rsid w:val="00E02359"/>
    <w:rsid w:val="00E03F30"/>
    <w:rsid w:val="00E05EC9"/>
    <w:rsid w:val="00E06C1E"/>
    <w:rsid w:val="00E07C72"/>
    <w:rsid w:val="00E102EB"/>
    <w:rsid w:val="00E11072"/>
    <w:rsid w:val="00E12321"/>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4070D"/>
    <w:rsid w:val="00E4101D"/>
    <w:rsid w:val="00E41621"/>
    <w:rsid w:val="00E41FFB"/>
    <w:rsid w:val="00E43B3B"/>
    <w:rsid w:val="00E44F98"/>
    <w:rsid w:val="00E45590"/>
    <w:rsid w:val="00E469DB"/>
    <w:rsid w:val="00E47A1A"/>
    <w:rsid w:val="00E50E7A"/>
    <w:rsid w:val="00E522D4"/>
    <w:rsid w:val="00E53176"/>
    <w:rsid w:val="00E536F3"/>
    <w:rsid w:val="00E54670"/>
    <w:rsid w:val="00E6003E"/>
    <w:rsid w:val="00E60C74"/>
    <w:rsid w:val="00E62B0D"/>
    <w:rsid w:val="00E657B6"/>
    <w:rsid w:val="00E661CB"/>
    <w:rsid w:val="00E66245"/>
    <w:rsid w:val="00E66C6F"/>
    <w:rsid w:val="00E66DAF"/>
    <w:rsid w:val="00E7045C"/>
    <w:rsid w:val="00E70EAF"/>
    <w:rsid w:val="00E71762"/>
    <w:rsid w:val="00E725A5"/>
    <w:rsid w:val="00E728A0"/>
    <w:rsid w:val="00E72A21"/>
    <w:rsid w:val="00E73EC7"/>
    <w:rsid w:val="00E74114"/>
    <w:rsid w:val="00E75632"/>
    <w:rsid w:val="00E75837"/>
    <w:rsid w:val="00E803AA"/>
    <w:rsid w:val="00E80722"/>
    <w:rsid w:val="00E80D82"/>
    <w:rsid w:val="00E82F49"/>
    <w:rsid w:val="00E831E5"/>
    <w:rsid w:val="00E84A9E"/>
    <w:rsid w:val="00E84F10"/>
    <w:rsid w:val="00E85759"/>
    <w:rsid w:val="00E900BC"/>
    <w:rsid w:val="00E905DB"/>
    <w:rsid w:val="00E90ACF"/>
    <w:rsid w:val="00E9103E"/>
    <w:rsid w:val="00E922C6"/>
    <w:rsid w:val="00E93A4A"/>
    <w:rsid w:val="00E9472D"/>
    <w:rsid w:val="00E96618"/>
    <w:rsid w:val="00E966F1"/>
    <w:rsid w:val="00E96BBD"/>
    <w:rsid w:val="00E96CCE"/>
    <w:rsid w:val="00E96E60"/>
    <w:rsid w:val="00EA20E0"/>
    <w:rsid w:val="00EA2D75"/>
    <w:rsid w:val="00EA2DCD"/>
    <w:rsid w:val="00EA31E5"/>
    <w:rsid w:val="00EA37E7"/>
    <w:rsid w:val="00EA489C"/>
    <w:rsid w:val="00EA49BA"/>
    <w:rsid w:val="00EA4EF5"/>
    <w:rsid w:val="00EA5C61"/>
    <w:rsid w:val="00EB0050"/>
    <w:rsid w:val="00EB1AFC"/>
    <w:rsid w:val="00EB2AB4"/>
    <w:rsid w:val="00EB3E8F"/>
    <w:rsid w:val="00EB6537"/>
    <w:rsid w:val="00EB6BA5"/>
    <w:rsid w:val="00EB6F4C"/>
    <w:rsid w:val="00EC039B"/>
    <w:rsid w:val="00EC36AE"/>
    <w:rsid w:val="00EC484E"/>
    <w:rsid w:val="00EC4A6D"/>
    <w:rsid w:val="00EC6AE0"/>
    <w:rsid w:val="00EC6B51"/>
    <w:rsid w:val="00EC6FFD"/>
    <w:rsid w:val="00EC7323"/>
    <w:rsid w:val="00EC7BF5"/>
    <w:rsid w:val="00ED1273"/>
    <w:rsid w:val="00ED1AB1"/>
    <w:rsid w:val="00ED3847"/>
    <w:rsid w:val="00ED4059"/>
    <w:rsid w:val="00ED46B0"/>
    <w:rsid w:val="00ED4E2F"/>
    <w:rsid w:val="00ED59B4"/>
    <w:rsid w:val="00ED5BB5"/>
    <w:rsid w:val="00ED6E93"/>
    <w:rsid w:val="00ED79EF"/>
    <w:rsid w:val="00EE20E1"/>
    <w:rsid w:val="00EE41B7"/>
    <w:rsid w:val="00EE58BD"/>
    <w:rsid w:val="00EE6F52"/>
    <w:rsid w:val="00EE7035"/>
    <w:rsid w:val="00EE75F7"/>
    <w:rsid w:val="00EF117A"/>
    <w:rsid w:val="00EF332D"/>
    <w:rsid w:val="00EF3E4E"/>
    <w:rsid w:val="00EF4372"/>
    <w:rsid w:val="00EF5808"/>
    <w:rsid w:val="00EF5D4A"/>
    <w:rsid w:val="00EF64C5"/>
    <w:rsid w:val="00EF7004"/>
    <w:rsid w:val="00EF7A42"/>
    <w:rsid w:val="00F00938"/>
    <w:rsid w:val="00F00A05"/>
    <w:rsid w:val="00F0155E"/>
    <w:rsid w:val="00F01ED6"/>
    <w:rsid w:val="00F047C5"/>
    <w:rsid w:val="00F05468"/>
    <w:rsid w:val="00F0598D"/>
    <w:rsid w:val="00F05F9C"/>
    <w:rsid w:val="00F0699B"/>
    <w:rsid w:val="00F07A6C"/>
    <w:rsid w:val="00F07E07"/>
    <w:rsid w:val="00F1022B"/>
    <w:rsid w:val="00F104AC"/>
    <w:rsid w:val="00F1053B"/>
    <w:rsid w:val="00F11408"/>
    <w:rsid w:val="00F114E8"/>
    <w:rsid w:val="00F11C95"/>
    <w:rsid w:val="00F122C4"/>
    <w:rsid w:val="00F1293D"/>
    <w:rsid w:val="00F16EFC"/>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34C8C"/>
    <w:rsid w:val="00F34D01"/>
    <w:rsid w:val="00F35DE7"/>
    <w:rsid w:val="00F37AA8"/>
    <w:rsid w:val="00F420AE"/>
    <w:rsid w:val="00F423D5"/>
    <w:rsid w:val="00F426A6"/>
    <w:rsid w:val="00F43BA2"/>
    <w:rsid w:val="00F44C7B"/>
    <w:rsid w:val="00F47312"/>
    <w:rsid w:val="00F473F6"/>
    <w:rsid w:val="00F509FD"/>
    <w:rsid w:val="00F531D9"/>
    <w:rsid w:val="00F543E0"/>
    <w:rsid w:val="00F556D3"/>
    <w:rsid w:val="00F556EA"/>
    <w:rsid w:val="00F55C99"/>
    <w:rsid w:val="00F574F1"/>
    <w:rsid w:val="00F604FA"/>
    <w:rsid w:val="00F61B3B"/>
    <w:rsid w:val="00F61D6C"/>
    <w:rsid w:val="00F63A0D"/>
    <w:rsid w:val="00F65055"/>
    <w:rsid w:val="00F7097D"/>
    <w:rsid w:val="00F717BD"/>
    <w:rsid w:val="00F71960"/>
    <w:rsid w:val="00F71EBE"/>
    <w:rsid w:val="00F729B1"/>
    <w:rsid w:val="00F72EA3"/>
    <w:rsid w:val="00F72EBB"/>
    <w:rsid w:val="00F734FA"/>
    <w:rsid w:val="00F74034"/>
    <w:rsid w:val="00F74C79"/>
    <w:rsid w:val="00F7592B"/>
    <w:rsid w:val="00F811D7"/>
    <w:rsid w:val="00F814E0"/>
    <w:rsid w:val="00F81872"/>
    <w:rsid w:val="00F82D33"/>
    <w:rsid w:val="00F8455B"/>
    <w:rsid w:val="00F85E44"/>
    <w:rsid w:val="00F8634F"/>
    <w:rsid w:val="00F8665F"/>
    <w:rsid w:val="00F9019F"/>
    <w:rsid w:val="00F939E1"/>
    <w:rsid w:val="00F94196"/>
    <w:rsid w:val="00F970BB"/>
    <w:rsid w:val="00F97D19"/>
    <w:rsid w:val="00FA3267"/>
    <w:rsid w:val="00FA3F79"/>
    <w:rsid w:val="00FA4205"/>
    <w:rsid w:val="00FA4E1E"/>
    <w:rsid w:val="00FA6998"/>
    <w:rsid w:val="00FA6C7F"/>
    <w:rsid w:val="00FA6F39"/>
    <w:rsid w:val="00FA7D26"/>
    <w:rsid w:val="00FA7F65"/>
    <w:rsid w:val="00FB044F"/>
    <w:rsid w:val="00FB0FF9"/>
    <w:rsid w:val="00FB1C64"/>
    <w:rsid w:val="00FB251D"/>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D08FF"/>
    <w:rsid w:val="00FD1998"/>
    <w:rsid w:val="00FD1DAC"/>
    <w:rsid w:val="00FD2275"/>
    <w:rsid w:val="00FD2284"/>
    <w:rsid w:val="00FD2B67"/>
    <w:rsid w:val="00FD2EE1"/>
    <w:rsid w:val="00FD30CB"/>
    <w:rsid w:val="00FD3F6A"/>
    <w:rsid w:val="00FD40CD"/>
    <w:rsid w:val="00FD4CA9"/>
    <w:rsid w:val="00FD4F98"/>
    <w:rsid w:val="00FD75F1"/>
    <w:rsid w:val="00FE0499"/>
    <w:rsid w:val="00FE0559"/>
    <w:rsid w:val="00FE09B5"/>
    <w:rsid w:val="00FE2806"/>
    <w:rsid w:val="00FE28BD"/>
    <w:rsid w:val="00FE29D3"/>
    <w:rsid w:val="00FE3A05"/>
    <w:rsid w:val="00FE456A"/>
    <w:rsid w:val="00FE485E"/>
    <w:rsid w:val="00FE5F3D"/>
    <w:rsid w:val="00FE6781"/>
    <w:rsid w:val="00FE7353"/>
    <w:rsid w:val="00FE74E2"/>
    <w:rsid w:val="00FE7C29"/>
    <w:rsid w:val="00FE7E20"/>
    <w:rsid w:val="00FE7FBD"/>
    <w:rsid w:val="00FF0B0A"/>
    <w:rsid w:val="00FF230F"/>
    <w:rsid w:val="00FF53D4"/>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F9A40-FF38-42FA-AB76-6766E741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2020-02-11T11:15:00Z</dcterms:created>
  <dcterms:modified xsi:type="dcterms:W3CDTF">2020-02-13T18:08:00Z</dcterms:modified>
</cp:coreProperties>
</file>